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8F" w:rsidRDefault="00F4788F" w:rsidP="00F4788F">
      <w:pPr>
        <w:jc w:val="right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Приложение</w:t>
      </w:r>
    </w:p>
    <w:p w:rsidR="00F4788F" w:rsidRDefault="00F4788F" w:rsidP="00F4788F">
      <w:pPr>
        <w:jc w:val="right"/>
        <w:rPr>
          <w:rFonts w:eastAsia="Calibri"/>
          <w:color w:val="auto"/>
          <w:sz w:val="22"/>
          <w:szCs w:val="22"/>
        </w:rPr>
      </w:pPr>
      <w:r w:rsidRPr="006501EA">
        <w:rPr>
          <w:rFonts w:eastAsia="Calibri"/>
          <w:color w:val="auto"/>
          <w:sz w:val="22"/>
          <w:szCs w:val="22"/>
        </w:rPr>
        <w:t>к Распоряжению главы муниципального образования,</w:t>
      </w:r>
    </w:p>
    <w:p w:rsidR="00F4788F" w:rsidRPr="006501EA" w:rsidRDefault="00F4788F" w:rsidP="00F4788F">
      <w:pPr>
        <w:jc w:val="right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 исполняющего полномочия председателя муниципального совета</w:t>
      </w:r>
    </w:p>
    <w:p w:rsidR="00F4788F" w:rsidRPr="006501EA" w:rsidRDefault="00F4788F" w:rsidP="00F4788F">
      <w:pPr>
        <w:jc w:val="right"/>
        <w:rPr>
          <w:rFonts w:eastAsia="Calibri"/>
          <w:color w:val="auto"/>
          <w:sz w:val="22"/>
          <w:szCs w:val="22"/>
        </w:rPr>
      </w:pPr>
      <w:r w:rsidRPr="006501EA">
        <w:rPr>
          <w:rFonts w:eastAsia="Calibri"/>
          <w:color w:val="auto"/>
          <w:sz w:val="22"/>
          <w:szCs w:val="22"/>
        </w:rPr>
        <w:t>от 23 января 2015 г., №2/5</w:t>
      </w:r>
    </w:p>
    <w:p w:rsidR="00F4788F" w:rsidRPr="001D2047" w:rsidRDefault="00F4788F" w:rsidP="00F4788F">
      <w:pPr>
        <w:jc w:val="right"/>
        <w:rPr>
          <w:rFonts w:eastAsia="Calibri"/>
          <w:b/>
          <w:color w:val="auto"/>
        </w:rPr>
      </w:pPr>
    </w:p>
    <w:p w:rsidR="00F4788F" w:rsidRPr="001D2047" w:rsidRDefault="00F4788F" w:rsidP="00F4788F">
      <w:pPr>
        <w:rPr>
          <w:rFonts w:eastAsia="Calibri"/>
          <w:color w:val="auto"/>
        </w:rPr>
      </w:pPr>
    </w:p>
    <w:p w:rsidR="00F4788F" w:rsidRPr="001D2047" w:rsidRDefault="00F4788F" w:rsidP="00F4788F">
      <w:pPr>
        <w:jc w:val="center"/>
        <w:rPr>
          <w:rFonts w:eastAsia="Calibri"/>
          <w:b/>
          <w:color w:val="auto"/>
        </w:rPr>
      </w:pPr>
      <w:r w:rsidRPr="001D2047">
        <w:rPr>
          <w:rFonts w:eastAsia="Calibri"/>
          <w:b/>
          <w:color w:val="auto"/>
        </w:rPr>
        <w:t>ПОЛОЖЕНИЕ</w:t>
      </w:r>
    </w:p>
    <w:p w:rsidR="00F4788F" w:rsidRDefault="00F4788F" w:rsidP="00F4788F">
      <w:pPr>
        <w:jc w:val="center"/>
        <w:rPr>
          <w:rFonts w:eastAsia="Calibri"/>
          <w:b/>
          <w:color w:val="auto"/>
        </w:rPr>
      </w:pPr>
      <w:r w:rsidRPr="001D2047">
        <w:rPr>
          <w:rFonts w:eastAsia="Calibri"/>
          <w:b/>
          <w:color w:val="auto"/>
        </w:rPr>
        <w:t xml:space="preserve">об оплате труда административно - технического персонала </w:t>
      </w:r>
    </w:p>
    <w:p w:rsidR="00F4788F" w:rsidRPr="001D2047" w:rsidRDefault="00F4788F" w:rsidP="00F4788F">
      <w:pPr>
        <w:jc w:val="center"/>
        <w:rPr>
          <w:rFonts w:eastAsia="Calibri"/>
          <w:b/>
          <w:color w:val="auto"/>
        </w:rPr>
      </w:pPr>
      <w:r w:rsidRPr="001D2047">
        <w:rPr>
          <w:rFonts w:eastAsia="Calibri"/>
          <w:b/>
          <w:color w:val="auto"/>
        </w:rPr>
        <w:t xml:space="preserve">Муниципального совета МО </w:t>
      </w:r>
      <w:proofErr w:type="spellStart"/>
      <w:proofErr w:type="gramStart"/>
      <w:r w:rsidRPr="001D2047">
        <w:rPr>
          <w:rFonts w:eastAsia="Calibri"/>
          <w:b/>
          <w:color w:val="auto"/>
        </w:rPr>
        <w:t>МО</w:t>
      </w:r>
      <w:proofErr w:type="spellEnd"/>
      <w:proofErr w:type="gramEnd"/>
      <w:r w:rsidRPr="001D2047">
        <w:rPr>
          <w:rFonts w:eastAsia="Calibri"/>
          <w:b/>
          <w:color w:val="auto"/>
        </w:rPr>
        <w:t xml:space="preserve"> Правобережный</w:t>
      </w:r>
    </w:p>
    <w:p w:rsidR="00F4788F" w:rsidRPr="001D2047" w:rsidRDefault="00F4788F" w:rsidP="00F4788F">
      <w:pPr>
        <w:rPr>
          <w:rFonts w:eastAsia="Calibri"/>
          <w:color w:val="auto"/>
        </w:rPr>
      </w:pPr>
    </w:p>
    <w:p w:rsidR="00F4788F" w:rsidRPr="001D2047" w:rsidRDefault="00F4788F" w:rsidP="00F4788F">
      <w:pPr>
        <w:rPr>
          <w:rFonts w:eastAsia="Calibri"/>
          <w:color w:val="auto"/>
        </w:rPr>
      </w:pPr>
      <w:r w:rsidRPr="001D2047">
        <w:rPr>
          <w:rFonts w:eastAsia="Calibri"/>
          <w:color w:val="auto"/>
        </w:rPr>
        <w:t>1.</w:t>
      </w:r>
      <w:r w:rsidRPr="001D2047">
        <w:rPr>
          <w:rFonts w:eastAsia="Calibri"/>
          <w:color w:val="auto"/>
        </w:rPr>
        <w:tab/>
        <w:t>Общие положения: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rFonts w:eastAsia="Calibri"/>
          <w:color w:val="auto"/>
        </w:rPr>
        <w:tab/>
      </w:r>
      <w:proofErr w:type="gramStart"/>
      <w:r w:rsidRPr="001D2047">
        <w:rPr>
          <w:rFonts w:eastAsia="Calibri"/>
          <w:color w:val="auto"/>
        </w:rPr>
        <w:t>Настоящее положение определяет в соответствии с Трудовым кодексом Российской Федерации, Законом Санкт-Петербурга о бюджете Санкт-Петербурга на очередной финансовый год,</w:t>
      </w:r>
      <w:r w:rsidRPr="001D2047">
        <w:rPr>
          <w:color w:val="auto"/>
        </w:rPr>
        <w:t xml:space="preserve"> Законом Санкт-Петербурга от 12.10.2005 N 531-74</w:t>
      </w:r>
      <w:r w:rsidRPr="001D2047">
        <w:rPr>
          <w:color w:val="auto"/>
        </w:rPr>
        <w:br/>
        <w:t>(ред. от 17.07.2013) "О системах оплаты труда работников государственных учреждений Санкт-Петербурга",</w:t>
      </w:r>
      <w:r w:rsidRPr="001D2047">
        <w:rPr>
          <w:rFonts w:eastAsia="Calibri"/>
          <w:color w:val="auto"/>
        </w:rPr>
        <w:t xml:space="preserve"> Уставом МО Правобережный и коллективным договором, порядок оплаты труда лиц, не замещающих должности муниципальной службы и не являющихся муниципальными служащими в Муниципальном совете МО</w:t>
      </w:r>
      <w:proofErr w:type="gramEnd"/>
      <w:r w:rsidRPr="001D2047">
        <w:rPr>
          <w:rFonts w:eastAsia="Calibri"/>
          <w:color w:val="auto"/>
        </w:rPr>
        <w:t xml:space="preserve"> </w:t>
      </w:r>
      <w:proofErr w:type="spellStart"/>
      <w:r w:rsidRPr="001D2047">
        <w:rPr>
          <w:rFonts w:eastAsia="Calibri"/>
          <w:color w:val="auto"/>
        </w:rPr>
        <w:t>МО</w:t>
      </w:r>
      <w:proofErr w:type="spellEnd"/>
      <w:r w:rsidRPr="001D2047">
        <w:rPr>
          <w:rFonts w:eastAsia="Calibri"/>
          <w:color w:val="auto"/>
        </w:rPr>
        <w:t xml:space="preserve"> Правобережный (далее  административно - технический персонал).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rFonts w:eastAsia="Calibri"/>
          <w:color w:val="auto"/>
        </w:rPr>
        <w:tab/>
        <w:t xml:space="preserve">К категории административно - технического персонала </w:t>
      </w:r>
      <w:r w:rsidRPr="001D2047">
        <w:rPr>
          <w:color w:val="auto"/>
        </w:rPr>
        <w:t xml:space="preserve">относятся работники, непосредственно обеспечивающие выполнение функций Муниципального совета МО </w:t>
      </w:r>
      <w:proofErr w:type="spellStart"/>
      <w:proofErr w:type="gramStart"/>
      <w:r w:rsidRPr="001D2047">
        <w:rPr>
          <w:color w:val="auto"/>
        </w:rPr>
        <w:t>МО</w:t>
      </w:r>
      <w:proofErr w:type="spellEnd"/>
      <w:proofErr w:type="gramEnd"/>
      <w:r w:rsidRPr="001D2047">
        <w:rPr>
          <w:color w:val="auto"/>
        </w:rPr>
        <w:t xml:space="preserve"> Правобережный</w:t>
      </w:r>
      <w:r w:rsidRPr="009655A4">
        <w:rPr>
          <w:rFonts w:eastAsia="Calibri"/>
        </w:rPr>
        <w:t xml:space="preserve"> </w:t>
      </w:r>
      <w:r w:rsidRPr="00ED0438">
        <w:rPr>
          <w:rFonts w:eastAsia="Calibri"/>
        </w:rPr>
        <w:t>не замещающих должности муниципальной службы и не являющихся муниципальными служащими</w:t>
      </w:r>
      <w:r w:rsidRPr="001D2047">
        <w:rPr>
          <w:color w:val="auto"/>
        </w:rPr>
        <w:t>.</w:t>
      </w:r>
    </w:p>
    <w:p w:rsidR="00F4788F" w:rsidRPr="001D2047" w:rsidRDefault="00F4788F" w:rsidP="00F4788F">
      <w:pPr>
        <w:rPr>
          <w:rFonts w:eastAsia="Calibri"/>
          <w:color w:val="auto"/>
        </w:rPr>
      </w:pP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rFonts w:eastAsia="Calibri"/>
          <w:color w:val="auto"/>
        </w:rPr>
        <w:t>2.</w:t>
      </w:r>
      <w:r w:rsidRPr="001D2047">
        <w:rPr>
          <w:rFonts w:eastAsia="Calibri"/>
          <w:color w:val="auto"/>
        </w:rPr>
        <w:tab/>
        <w:t>Порядок оплаты труда: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rFonts w:eastAsia="Calibri"/>
          <w:color w:val="auto"/>
        </w:rPr>
        <w:tab/>
        <w:t xml:space="preserve">Размер должностного оклада административно - технического персонала определяется путём </w:t>
      </w:r>
      <w:r w:rsidRPr="001D2047">
        <w:rPr>
          <w:color w:val="auto"/>
        </w:rPr>
        <w:t>суммирования базового оклада и произведений базового оклада на повышающие коэффициенты к базовому окладу.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color w:val="auto"/>
        </w:rPr>
        <w:tab/>
        <w:t>Размер базового оклада устанавливается как произведение базовой единицы на базовый коэффициент.</w:t>
      </w:r>
    </w:p>
    <w:p w:rsidR="00F4788F" w:rsidRPr="002120E0" w:rsidRDefault="00F4788F" w:rsidP="00F4788F">
      <w:pPr>
        <w:jc w:val="both"/>
        <w:rPr>
          <w:rFonts w:eastAsia="Calibri"/>
          <w:color w:val="auto"/>
        </w:rPr>
      </w:pPr>
      <w:r w:rsidRPr="001D2047">
        <w:rPr>
          <w:color w:val="auto"/>
        </w:rPr>
        <w:tab/>
        <w:t xml:space="preserve">Базовый коэффициент устанавливается исходя из уровня образования (коэффициент уровня образования) в размере </w:t>
      </w:r>
      <w:r w:rsidRPr="002120E0">
        <w:rPr>
          <w:color w:val="auto"/>
        </w:rPr>
        <w:t xml:space="preserve">согласно </w:t>
      </w:r>
      <w:hyperlink w:anchor="Par100" w:tooltip="СХЕМА" w:history="1">
        <w:r w:rsidRPr="002120E0">
          <w:rPr>
            <w:rStyle w:val="a3"/>
            <w:color w:val="auto"/>
            <w:u w:val="none"/>
          </w:rPr>
          <w:t>приложению 1</w:t>
        </w:r>
      </w:hyperlink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2120E0">
        <w:rPr>
          <w:color w:val="auto"/>
        </w:rPr>
        <w:tab/>
        <w:t xml:space="preserve">Для определения размера должностного оклада применяются следующие повышающие коэффициенты к базовому окладу: коэффициенты стажа работы, специфики работы и квалификации согласно </w:t>
      </w:r>
      <w:hyperlink w:anchor="Par100" w:tooltip="СХЕМА" w:history="1">
        <w:r w:rsidRPr="002120E0">
          <w:rPr>
            <w:rStyle w:val="a3"/>
            <w:color w:val="auto"/>
            <w:u w:val="none"/>
          </w:rPr>
          <w:t>приложению 1</w:t>
        </w:r>
      </w:hyperlink>
      <w:r w:rsidRPr="002120E0">
        <w:rPr>
          <w:color w:val="auto"/>
        </w:rPr>
        <w:t xml:space="preserve"> к Положению</w:t>
      </w:r>
      <w:r w:rsidRPr="001D2047">
        <w:rPr>
          <w:color w:val="auto"/>
        </w:rPr>
        <w:t>.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color w:val="auto"/>
        </w:rPr>
        <w:tab/>
        <w:t>Коэффициент квалификации устанавливается путем суммирования коэффициента за квалификационную категорию</w:t>
      </w:r>
      <w:r w:rsidRPr="001D2047">
        <w:rPr>
          <w:rFonts w:eastAsia="Calibri"/>
          <w:color w:val="auto"/>
        </w:rPr>
        <w:t xml:space="preserve"> или коэффициента за классный чин соответствующий профилю работы</w:t>
      </w:r>
      <w:r>
        <w:rPr>
          <w:rFonts w:eastAsia="Calibri"/>
          <w:color w:val="auto"/>
        </w:rPr>
        <w:t>,</w:t>
      </w:r>
      <w:r w:rsidRPr="001D2047">
        <w:rPr>
          <w:color w:val="auto"/>
        </w:rPr>
        <w:t xml:space="preserve"> с коэффициентом за ученую степень, коэффициентом за почетное звание Российской Федерации, СССР, или коэффициентом за ведомственный знак отличия в труде, или коэффициентом за почетное спортивное звание Российской Федерации, СССР.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rFonts w:eastAsia="Calibri"/>
          <w:color w:val="auto"/>
        </w:rPr>
        <w:tab/>
        <w:t>Размер должностного оклада устанавливается путем суммирования базовой единицы</w:t>
      </w:r>
      <w:r>
        <w:rPr>
          <w:rFonts w:eastAsia="Calibri"/>
          <w:color w:val="auto"/>
        </w:rPr>
        <w:t>,</w:t>
      </w:r>
      <w:r w:rsidRPr="001D2047">
        <w:rPr>
          <w:rFonts w:eastAsia="Calibri"/>
          <w:color w:val="auto"/>
        </w:rPr>
        <w:t xml:space="preserve"> принимаемой для расчета должностных окладов и тарифных ставок</w:t>
      </w:r>
      <w:r>
        <w:rPr>
          <w:rFonts w:eastAsia="Calibri"/>
          <w:color w:val="auto"/>
        </w:rPr>
        <w:t xml:space="preserve"> </w:t>
      </w:r>
      <w:r w:rsidRPr="001D2047">
        <w:rPr>
          <w:rFonts w:eastAsia="Calibri"/>
          <w:color w:val="auto"/>
        </w:rPr>
        <w:t>(окладов) работников бюджетных и казенных учреждений, находящихся в ведении исполнительных органов государственной власти</w:t>
      </w:r>
      <w:proofErr w:type="gramStart"/>
      <w:r w:rsidRPr="001D2047">
        <w:rPr>
          <w:rFonts w:eastAsia="Calibri"/>
          <w:color w:val="auto"/>
        </w:rPr>
        <w:t xml:space="preserve"> С</w:t>
      </w:r>
      <w:proofErr w:type="gramEnd"/>
      <w:r w:rsidRPr="001D2047">
        <w:rPr>
          <w:rFonts w:eastAsia="Calibri"/>
          <w:color w:val="auto"/>
        </w:rPr>
        <w:t>анкт- Петербурга и коэффициента уровня образования.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rFonts w:eastAsia="Calibri"/>
          <w:color w:val="auto"/>
        </w:rPr>
        <w:tab/>
        <w:t>Повышающие коэффициенты к базовому окладу устанавливаются исходя из стажа работы (коэффициент стажа работы), коэффициента специфики работы, коэффициента квалификации.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color w:val="auto"/>
        </w:rPr>
        <w:tab/>
      </w:r>
      <w:hyperlink r:id="rId4" w:tooltip="Справочная информация: &quot;Размер базовой единицы, принимаемой для расчета должностных окладов и тарифных ставок (окладов) работников государственных учреждений, находящихся в ведении исполнительных органов государственной власти Санкт-Петербурга&quot; (Материал подго" w:history="1">
        <w:r w:rsidRPr="001D2047">
          <w:rPr>
            <w:rStyle w:val="a3"/>
            <w:color w:val="auto"/>
            <w:u w:val="none"/>
          </w:rPr>
          <w:t>Размер базовой единицы</w:t>
        </w:r>
      </w:hyperlink>
      <w:r w:rsidRPr="001D2047">
        <w:rPr>
          <w:color w:val="auto"/>
        </w:rPr>
        <w:t xml:space="preserve">, принимаемой для расчета должностных окладов и тарифных ставок (окладов) работников </w:t>
      </w:r>
      <w:r>
        <w:rPr>
          <w:color w:val="auto"/>
        </w:rPr>
        <w:t>муниципального совета</w:t>
      </w:r>
      <w:r w:rsidRPr="001D2047">
        <w:rPr>
          <w:color w:val="auto"/>
        </w:rPr>
        <w:t>, устанавливается законом Санкт-Петербурга о бюджете Санкт-Петербурга на очередной финансовый год</w:t>
      </w:r>
      <w:r>
        <w:rPr>
          <w:color w:val="auto"/>
        </w:rPr>
        <w:t>.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rFonts w:eastAsia="Calibri"/>
          <w:color w:val="auto"/>
        </w:rPr>
        <w:tab/>
        <w:t xml:space="preserve">В целях материальной заинтересованности в выполнении своих обязанностей и в повышении качества работы, в соответствии с личным вкладом </w:t>
      </w:r>
      <w:r w:rsidRPr="001D2047">
        <w:rPr>
          <w:color w:val="auto"/>
        </w:rPr>
        <w:t>работник</w:t>
      </w:r>
      <w:r>
        <w:rPr>
          <w:color w:val="auto"/>
        </w:rPr>
        <w:t>а</w:t>
      </w:r>
      <w:r w:rsidRPr="001D2047">
        <w:rPr>
          <w:color w:val="auto"/>
        </w:rPr>
        <w:t xml:space="preserve"> </w:t>
      </w:r>
      <w:r w:rsidRPr="001D2047">
        <w:rPr>
          <w:rFonts w:eastAsia="Calibri"/>
          <w:color w:val="auto"/>
        </w:rPr>
        <w:t xml:space="preserve">в общие </w:t>
      </w:r>
      <w:r w:rsidRPr="001D2047">
        <w:rPr>
          <w:rFonts w:eastAsia="Calibri"/>
          <w:color w:val="auto"/>
        </w:rPr>
        <w:lastRenderedPageBreak/>
        <w:t>результаты работы устанавливается выплата премий по результатам работы. Премии выплачиваются за счет экономии фонда оплаты труда на текущий финансовый год.</w:t>
      </w:r>
    </w:p>
    <w:p w:rsidR="00F4788F" w:rsidRPr="001D2047" w:rsidRDefault="00F4788F" w:rsidP="00F4788F">
      <w:pPr>
        <w:jc w:val="both"/>
        <w:rPr>
          <w:color w:val="auto"/>
        </w:rPr>
      </w:pPr>
      <w:r w:rsidRPr="001D2047">
        <w:rPr>
          <w:rFonts w:eastAsia="Calibri"/>
          <w:color w:val="auto"/>
        </w:rPr>
        <w:tab/>
        <w:t>При определении размера премии учитываются следующие критерии: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rFonts w:eastAsia="Calibri"/>
          <w:color w:val="auto"/>
        </w:rPr>
        <w:t>- качество выполнения должностных обязанностей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rFonts w:eastAsia="Calibri"/>
          <w:color w:val="auto"/>
        </w:rPr>
        <w:t xml:space="preserve">- личный вклад в общие результаты работы. 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rFonts w:eastAsia="Calibri"/>
          <w:color w:val="auto"/>
        </w:rPr>
        <w:tab/>
        <w:t xml:space="preserve">Конкретный размер премии </w:t>
      </w:r>
      <w:r>
        <w:rPr>
          <w:rFonts w:eastAsia="Calibri"/>
          <w:color w:val="auto"/>
        </w:rPr>
        <w:t>работнику</w:t>
      </w:r>
      <w:r w:rsidRPr="001D2047">
        <w:rPr>
          <w:rFonts w:eastAsia="Calibri"/>
          <w:color w:val="auto"/>
        </w:rPr>
        <w:t xml:space="preserve"> устанавливается распоряжением </w:t>
      </w:r>
      <w:r>
        <w:rPr>
          <w:rFonts w:eastAsia="Calibri"/>
          <w:color w:val="auto"/>
        </w:rPr>
        <w:t>главы муниципального образования, исполняющим полномочия председателя муниципального совета</w:t>
      </w:r>
      <w:r w:rsidRPr="001D2047">
        <w:rPr>
          <w:rFonts w:eastAsia="Calibri"/>
          <w:color w:val="auto"/>
        </w:rPr>
        <w:t>.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bookmarkStart w:id="0" w:name="Par0"/>
      <w:bookmarkEnd w:id="0"/>
      <w:r w:rsidRPr="001D2047">
        <w:rPr>
          <w:rFonts w:eastAsia="Calibri"/>
          <w:color w:val="auto"/>
        </w:rPr>
        <w:tab/>
        <w:t>Размер тарифной ставки (оклада)</w:t>
      </w:r>
      <w:r>
        <w:rPr>
          <w:rFonts w:eastAsia="Calibri"/>
          <w:color w:val="auto"/>
        </w:rPr>
        <w:t xml:space="preserve"> работнику муниципального совета, осуществляющему трудовую деятельность соответствующую</w:t>
      </w:r>
      <w:r w:rsidRPr="001D2047">
        <w:rPr>
          <w:rFonts w:eastAsia="Calibri"/>
          <w:color w:val="auto"/>
        </w:rPr>
        <w:t xml:space="preserve"> рабоч</w:t>
      </w:r>
      <w:r>
        <w:rPr>
          <w:rFonts w:eastAsia="Calibri"/>
          <w:color w:val="auto"/>
        </w:rPr>
        <w:t xml:space="preserve">ей профессии (специальности) (далее – рабочий), </w:t>
      </w:r>
      <w:r w:rsidRPr="001D2047">
        <w:rPr>
          <w:rFonts w:eastAsia="Calibri"/>
          <w:color w:val="auto"/>
        </w:rPr>
        <w:t xml:space="preserve">определяется путем умножения базовой единицы на тарифный коэффициент согласно </w:t>
      </w:r>
      <w:hyperlink r:id="rId5" w:history="1">
        <w:r w:rsidRPr="001D2047">
          <w:rPr>
            <w:rStyle w:val="a3"/>
            <w:rFonts w:eastAsia="Calibri"/>
            <w:color w:val="auto"/>
            <w:u w:val="none"/>
          </w:rPr>
          <w:t>таблице 1</w:t>
        </w:r>
      </w:hyperlink>
      <w:r w:rsidRPr="001D2047">
        <w:rPr>
          <w:rFonts w:eastAsia="Calibri"/>
          <w:color w:val="auto"/>
        </w:rPr>
        <w:t xml:space="preserve"> приложения 2 к настоящему Распоряжению.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rFonts w:eastAsia="Calibri"/>
          <w:color w:val="auto"/>
        </w:rPr>
        <w:tab/>
      </w:r>
      <w:proofErr w:type="gramStart"/>
      <w:r w:rsidRPr="001D2047">
        <w:rPr>
          <w:rFonts w:eastAsia="Calibri"/>
          <w:color w:val="auto"/>
        </w:rPr>
        <w:t xml:space="preserve">Размер тарифной ставки (оклада) рабочих </w:t>
      </w:r>
      <w:r>
        <w:rPr>
          <w:rFonts w:eastAsia="Calibri"/>
          <w:color w:val="auto"/>
        </w:rPr>
        <w:t>муниципального совета</w:t>
      </w:r>
      <w:r w:rsidRPr="001D2047">
        <w:rPr>
          <w:rFonts w:eastAsia="Calibri"/>
          <w:color w:val="auto"/>
        </w:rPr>
        <w:t xml:space="preserve">, имеющих почетные звания Российской Федерации, СССР или ведомственные знаки отличия в труде, а также занятых на работах с особыми условиями труда, определяется путем суммирования тарифной ставки (оклада), определяемой в соответствии с </w:t>
      </w:r>
      <w:hyperlink w:anchor="Par0" w:history="1">
        <w:r w:rsidRPr="001D2047">
          <w:rPr>
            <w:rStyle w:val="a3"/>
            <w:rFonts w:eastAsia="Calibri"/>
            <w:color w:val="auto"/>
            <w:u w:val="none"/>
          </w:rPr>
          <w:t>абзацем первым</w:t>
        </w:r>
      </w:hyperlink>
      <w:r w:rsidRPr="001D2047">
        <w:rPr>
          <w:rFonts w:eastAsia="Calibri"/>
          <w:color w:val="auto"/>
        </w:rPr>
        <w:t xml:space="preserve"> настоящей статьи, и произведений базовой единицы на </w:t>
      </w:r>
      <w:hyperlink r:id="rId6" w:history="1">
        <w:r w:rsidRPr="001D2047">
          <w:rPr>
            <w:rStyle w:val="a3"/>
            <w:rFonts w:eastAsia="Calibri"/>
            <w:color w:val="auto"/>
            <w:u w:val="none"/>
          </w:rPr>
          <w:t>повышающие коэффициенты</w:t>
        </w:r>
      </w:hyperlink>
      <w:r w:rsidRPr="001D2047">
        <w:rPr>
          <w:rFonts w:eastAsia="Calibri"/>
          <w:color w:val="auto"/>
        </w:rPr>
        <w:t>, указанные в таблице 2 приложения 2 к настоящему Распоряжению.</w:t>
      </w:r>
      <w:proofErr w:type="gramEnd"/>
      <w:r w:rsidRPr="001D2047">
        <w:rPr>
          <w:rFonts w:eastAsia="Calibri"/>
          <w:color w:val="auto"/>
        </w:rPr>
        <w:t xml:space="preserve"> При этом в случае наличия у рабочего почетного звания Российской Федерации, СССР и ведомственного знака отличия в труде применяется один из коэффициентов квалификации.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rFonts w:eastAsia="Calibri"/>
          <w:color w:val="auto"/>
        </w:rPr>
        <w:tab/>
      </w:r>
      <w:hyperlink r:id="rId7" w:history="1">
        <w:r w:rsidRPr="001D2047">
          <w:rPr>
            <w:rStyle w:val="a3"/>
            <w:rFonts w:eastAsia="Calibri"/>
            <w:color w:val="auto"/>
            <w:u w:val="none"/>
          </w:rPr>
          <w:t>Повышающие коэффициенты</w:t>
        </w:r>
      </w:hyperlink>
      <w:r w:rsidRPr="001D2047">
        <w:rPr>
          <w:rFonts w:eastAsia="Calibri"/>
          <w:color w:val="auto"/>
        </w:rPr>
        <w:t>, указанные в таблице 2 приложения 2 к настоящему Распоряжению, устанавливаются исходя из условий труда (коэффициент специфики работы) и квалификации (коэффициент квалификации).</w:t>
      </w:r>
    </w:p>
    <w:p w:rsidR="00F4788F" w:rsidRPr="001D2047" w:rsidRDefault="00F4788F" w:rsidP="00F4788F">
      <w:pPr>
        <w:jc w:val="both"/>
        <w:rPr>
          <w:rFonts w:eastAsia="Calibri"/>
          <w:color w:val="auto"/>
        </w:rPr>
      </w:pPr>
      <w:r w:rsidRPr="001D2047">
        <w:rPr>
          <w:rFonts w:eastAsia="Calibri"/>
          <w:color w:val="auto"/>
        </w:rPr>
        <w:tab/>
        <w:t xml:space="preserve">Профессии рабочих </w:t>
      </w:r>
      <w:r>
        <w:rPr>
          <w:rFonts w:eastAsia="Calibri"/>
          <w:color w:val="auto"/>
        </w:rPr>
        <w:t>муниципального совета</w:t>
      </w:r>
      <w:r w:rsidRPr="001D2047">
        <w:rPr>
          <w:rFonts w:eastAsia="Calibri"/>
          <w:color w:val="auto"/>
        </w:rPr>
        <w:t xml:space="preserve"> тарифицируются в соответствии с Единым тарифно-квалификационным справочником работ и профессий рабочих с 1-го по 6-й разряд тарифной сетки по оплате труда рабочих государствен</w:t>
      </w:r>
      <w:r>
        <w:rPr>
          <w:rFonts w:eastAsia="Calibri"/>
          <w:color w:val="auto"/>
        </w:rPr>
        <w:t>ных учреждений Санкт-Петербурга</w:t>
      </w:r>
      <w:r w:rsidRPr="001D2047">
        <w:rPr>
          <w:rFonts w:eastAsia="Calibri"/>
          <w:color w:val="auto"/>
        </w:rPr>
        <w:t>.</w:t>
      </w:r>
      <w:r>
        <w:rPr>
          <w:rFonts w:eastAsia="Calibri"/>
          <w:color w:val="auto"/>
        </w:rPr>
        <w:br w:type="page"/>
      </w:r>
    </w:p>
    <w:p w:rsidR="00F4788F" w:rsidRDefault="00F4788F" w:rsidP="00F4788F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Приложение №1 </w:t>
      </w:r>
    </w:p>
    <w:p w:rsidR="00F4788F" w:rsidRDefault="00F4788F" w:rsidP="00F4788F">
      <w:pPr>
        <w:jc w:val="right"/>
        <w:rPr>
          <w:rFonts w:eastAsia="Calibri"/>
          <w:color w:val="auto"/>
          <w:sz w:val="22"/>
          <w:szCs w:val="22"/>
        </w:rPr>
      </w:pPr>
      <w:r>
        <w:rPr>
          <w:rFonts w:eastAsia="Calibri"/>
          <w:sz w:val="22"/>
          <w:szCs w:val="22"/>
        </w:rPr>
        <w:t xml:space="preserve">к </w:t>
      </w:r>
      <w:r>
        <w:rPr>
          <w:rFonts w:eastAsia="Calibri"/>
          <w:color w:val="auto"/>
          <w:sz w:val="22"/>
          <w:szCs w:val="22"/>
        </w:rPr>
        <w:t xml:space="preserve">Положению </w:t>
      </w:r>
      <w:r w:rsidRPr="00E13351">
        <w:rPr>
          <w:rFonts w:eastAsia="Calibri"/>
          <w:color w:val="auto"/>
          <w:sz w:val="22"/>
          <w:szCs w:val="22"/>
        </w:rPr>
        <w:t xml:space="preserve">об оплате труда </w:t>
      </w:r>
    </w:p>
    <w:p w:rsidR="00F4788F" w:rsidRPr="00E13351" w:rsidRDefault="00F4788F" w:rsidP="00F4788F">
      <w:pPr>
        <w:jc w:val="right"/>
        <w:rPr>
          <w:rFonts w:eastAsia="Calibri"/>
          <w:color w:val="auto"/>
          <w:sz w:val="22"/>
          <w:szCs w:val="22"/>
        </w:rPr>
      </w:pPr>
      <w:r w:rsidRPr="00E13351">
        <w:rPr>
          <w:rFonts w:eastAsia="Calibri"/>
          <w:color w:val="auto"/>
          <w:sz w:val="22"/>
          <w:szCs w:val="22"/>
        </w:rPr>
        <w:t xml:space="preserve">административно - технического персонала </w:t>
      </w:r>
    </w:p>
    <w:p w:rsidR="00F4788F" w:rsidRPr="00E13351" w:rsidRDefault="00F4788F" w:rsidP="00F4788F">
      <w:pPr>
        <w:jc w:val="right"/>
        <w:rPr>
          <w:sz w:val="22"/>
          <w:szCs w:val="22"/>
        </w:rPr>
      </w:pPr>
      <w:r w:rsidRPr="00E13351">
        <w:rPr>
          <w:rFonts w:eastAsia="Calibri"/>
          <w:color w:val="auto"/>
          <w:sz w:val="22"/>
          <w:szCs w:val="22"/>
        </w:rPr>
        <w:t xml:space="preserve">Муниципального совета МО </w:t>
      </w:r>
      <w:proofErr w:type="spellStart"/>
      <w:proofErr w:type="gramStart"/>
      <w:r w:rsidRPr="00E13351">
        <w:rPr>
          <w:rFonts w:eastAsia="Calibri"/>
          <w:color w:val="auto"/>
          <w:sz w:val="22"/>
          <w:szCs w:val="22"/>
        </w:rPr>
        <w:t>МО</w:t>
      </w:r>
      <w:proofErr w:type="spellEnd"/>
      <w:proofErr w:type="gramEnd"/>
      <w:r w:rsidRPr="00E13351">
        <w:rPr>
          <w:rFonts w:eastAsia="Calibri"/>
          <w:color w:val="auto"/>
          <w:sz w:val="22"/>
          <w:szCs w:val="22"/>
        </w:rPr>
        <w:t xml:space="preserve"> Правобережный</w:t>
      </w:r>
    </w:p>
    <w:p w:rsidR="00F4788F" w:rsidRDefault="00F4788F" w:rsidP="00F4788F">
      <w:pPr>
        <w:jc w:val="center"/>
        <w:rPr>
          <w:b/>
        </w:rPr>
      </w:pPr>
    </w:p>
    <w:p w:rsidR="00F4788F" w:rsidRDefault="00F4788F" w:rsidP="00F4788F">
      <w:pPr>
        <w:jc w:val="center"/>
        <w:rPr>
          <w:b/>
        </w:rPr>
      </w:pPr>
    </w:p>
    <w:p w:rsidR="00F4788F" w:rsidRPr="00ED0438" w:rsidRDefault="00F4788F" w:rsidP="00F4788F">
      <w:pPr>
        <w:jc w:val="center"/>
        <w:rPr>
          <w:b/>
        </w:rPr>
      </w:pPr>
      <w:r w:rsidRPr="00ED0438">
        <w:rPr>
          <w:b/>
        </w:rPr>
        <w:t>СХЕМА</w:t>
      </w:r>
    </w:p>
    <w:p w:rsidR="00F4788F" w:rsidRPr="00ED0438" w:rsidRDefault="00F4788F" w:rsidP="00F4788F">
      <w:pPr>
        <w:jc w:val="center"/>
        <w:rPr>
          <w:rFonts w:eastAsia="Calibri"/>
          <w:b/>
        </w:rPr>
      </w:pPr>
      <w:r w:rsidRPr="00ED0438">
        <w:rPr>
          <w:b/>
        </w:rPr>
        <w:t xml:space="preserve">РАСЧЕТА ДОЛЖНОСТНЫХ ОКЛАДОВ </w:t>
      </w:r>
      <w:r w:rsidRPr="00ED0438">
        <w:rPr>
          <w:rFonts w:eastAsia="Calibri"/>
          <w:b/>
        </w:rPr>
        <w:t>АДМИНИСТРАТИВНО-ТЕХНИЧЕСКОГО ПЕРСОНАЛА</w:t>
      </w:r>
    </w:p>
    <w:p w:rsidR="00F4788F" w:rsidRPr="00ED0438" w:rsidRDefault="00F4788F" w:rsidP="00F4788F">
      <w:pPr>
        <w:jc w:val="center"/>
        <w:rPr>
          <w:b/>
        </w:rPr>
      </w:pPr>
      <w:r w:rsidRPr="00ED0438">
        <w:rPr>
          <w:rFonts w:eastAsia="Calibri"/>
          <w:b/>
        </w:rPr>
        <w:t xml:space="preserve">МУНИЦИПАЛЬНОГО СОВЕТА МО </w:t>
      </w:r>
      <w:proofErr w:type="spellStart"/>
      <w:proofErr w:type="gramStart"/>
      <w:r w:rsidRPr="00ED0438">
        <w:rPr>
          <w:rFonts w:eastAsia="Calibri"/>
          <w:b/>
        </w:rPr>
        <w:t>МО</w:t>
      </w:r>
      <w:proofErr w:type="spellEnd"/>
      <w:proofErr w:type="gramEnd"/>
      <w:r w:rsidRPr="00ED0438">
        <w:rPr>
          <w:rFonts w:eastAsia="Calibri"/>
          <w:b/>
        </w:rPr>
        <w:t xml:space="preserve"> ПРАВОБЕРЕЖНЫЙ</w:t>
      </w:r>
    </w:p>
    <w:p w:rsidR="00F4788F" w:rsidRPr="00ED0438" w:rsidRDefault="00F4788F" w:rsidP="00F4788F"/>
    <w:p w:rsidR="00F4788F" w:rsidRPr="00ED0438" w:rsidRDefault="00F4788F" w:rsidP="00F4788F"/>
    <w:p w:rsidR="00F4788F" w:rsidRPr="00ED0438" w:rsidRDefault="00F4788F" w:rsidP="00F4788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715"/>
        <w:gridCol w:w="3011"/>
        <w:gridCol w:w="1637"/>
        <w:gridCol w:w="1542"/>
        <w:gridCol w:w="1263"/>
      </w:tblGrid>
      <w:tr w:rsidR="00F4788F" w:rsidRPr="00ED0438" w:rsidTr="00E26E85">
        <w:trPr>
          <w:trHeight w:val="345"/>
        </w:trPr>
        <w:tc>
          <w:tcPr>
            <w:tcW w:w="579" w:type="dxa"/>
            <w:vMerge w:val="restart"/>
          </w:tcPr>
          <w:p w:rsidR="00F4788F" w:rsidRPr="00ED0438" w:rsidRDefault="00F4788F" w:rsidP="00E26E85">
            <w:r w:rsidRPr="00ED0438">
              <w:t xml:space="preserve">№ </w:t>
            </w:r>
            <w:proofErr w:type="spellStart"/>
            <w:proofErr w:type="gramStart"/>
            <w:r w:rsidRPr="00ED0438">
              <w:t>п</w:t>
            </w:r>
            <w:proofErr w:type="spellEnd"/>
            <w:proofErr w:type="gramEnd"/>
            <w:r w:rsidRPr="00ED0438">
              <w:t>/</w:t>
            </w:r>
            <w:proofErr w:type="spellStart"/>
            <w:r w:rsidRPr="00ED0438"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F4788F" w:rsidRPr="00ED0438" w:rsidRDefault="00F4788F" w:rsidP="00E26E85">
            <w:r w:rsidRPr="00ED0438">
              <w:t>Наименование коэффициента</w:t>
            </w:r>
          </w:p>
        </w:tc>
        <w:tc>
          <w:tcPr>
            <w:tcW w:w="3011" w:type="dxa"/>
            <w:vMerge w:val="restart"/>
          </w:tcPr>
          <w:p w:rsidR="00F4788F" w:rsidRPr="00ED0438" w:rsidRDefault="00F4788F" w:rsidP="00E26E85">
            <w:r w:rsidRPr="00ED0438">
              <w:t>Основание для повышения величины базовой единицы</w:t>
            </w:r>
          </w:p>
        </w:tc>
        <w:tc>
          <w:tcPr>
            <w:tcW w:w="4442" w:type="dxa"/>
            <w:gridSpan w:val="3"/>
          </w:tcPr>
          <w:p w:rsidR="00F4788F" w:rsidRPr="00ED0438" w:rsidRDefault="00F4788F" w:rsidP="00E26E85">
            <w:r w:rsidRPr="00ED0438">
              <w:t>Величина базового коэффициента и повышающих коэффициентов для категорий работников</w:t>
            </w:r>
          </w:p>
        </w:tc>
      </w:tr>
      <w:tr w:rsidR="00F4788F" w:rsidRPr="00ED0438" w:rsidTr="00E26E85">
        <w:trPr>
          <w:trHeight w:val="345"/>
        </w:trPr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  <w:vMerge/>
          </w:tcPr>
          <w:p w:rsidR="00F4788F" w:rsidRPr="00ED0438" w:rsidRDefault="00F4788F" w:rsidP="00E26E85"/>
        </w:tc>
        <w:tc>
          <w:tcPr>
            <w:tcW w:w="1637" w:type="dxa"/>
          </w:tcPr>
          <w:p w:rsidR="00F4788F" w:rsidRPr="00ED0438" w:rsidRDefault="00F4788F" w:rsidP="00E26E85">
            <w:r w:rsidRPr="00ED0438">
              <w:t>руководители</w:t>
            </w:r>
          </w:p>
        </w:tc>
        <w:tc>
          <w:tcPr>
            <w:tcW w:w="1542" w:type="dxa"/>
          </w:tcPr>
          <w:p w:rsidR="00F4788F" w:rsidRPr="00ED0438" w:rsidRDefault="00F4788F" w:rsidP="00E26E85">
            <w:r w:rsidRPr="00ED0438">
              <w:t>специалисты</w:t>
            </w:r>
          </w:p>
        </w:tc>
        <w:tc>
          <w:tcPr>
            <w:tcW w:w="1263" w:type="dxa"/>
          </w:tcPr>
          <w:p w:rsidR="00F4788F" w:rsidRPr="00ED0438" w:rsidRDefault="00F4788F" w:rsidP="00E26E85">
            <w:r w:rsidRPr="00ED0438">
              <w:t>служащие</w:t>
            </w:r>
          </w:p>
        </w:tc>
      </w:tr>
      <w:tr w:rsidR="00F4788F" w:rsidRPr="00ED0438" w:rsidTr="00E26E85">
        <w:tc>
          <w:tcPr>
            <w:tcW w:w="579" w:type="dxa"/>
          </w:tcPr>
          <w:p w:rsidR="00F4788F" w:rsidRPr="00ED0438" w:rsidRDefault="00F4788F" w:rsidP="00E26E85">
            <w:r w:rsidRPr="00ED0438">
              <w:t>1</w:t>
            </w:r>
          </w:p>
        </w:tc>
        <w:tc>
          <w:tcPr>
            <w:tcW w:w="1715" w:type="dxa"/>
          </w:tcPr>
          <w:p w:rsidR="00F4788F" w:rsidRPr="00ED0438" w:rsidRDefault="00F4788F" w:rsidP="00E26E85">
            <w:r w:rsidRPr="00ED0438">
              <w:t>2</w:t>
            </w:r>
          </w:p>
        </w:tc>
        <w:tc>
          <w:tcPr>
            <w:tcW w:w="3011" w:type="dxa"/>
          </w:tcPr>
          <w:p w:rsidR="00F4788F" w:rsidRPr="00ED0438" w:rsidRDefault="00F4788F" w:rsidP="00E26E85">
            <w:r w:rsidRPr="00ED0438">
              <w:t>3</w:t>
            </w:r>
          </w:p>
        </w:tc>
        <w:tc>
          <w:tcPr>
            <w:tcW w:w="1637" w:type="dxa"/>
          </w:tcPr>
          <w:p w:rsidR="00F4788F" w:rsidRPr="00ED0438" w:rsidRDefault="00F4788F" w:rsidP="00E26E85">
            <w:r w:rsidRPr="00ED0438">
              <w:t>4</w:t>
            </w:r>
          </w:p>
        </w:tc>
        <w:tc>
          <w:tcPr>
            <w:tcW w:w="1542" w:type="dxa"/>
          </w:tcPr>
          <w:p w:rsidR="00F4788F" w:rsidRPr="00ED0438" w:rsidRDefault="00F4788F" w:rsidP="00E26E85">
            <w:r w:rsidRPr="00ED0438">
              <w:t>5</w:t>
            </w:r>
          </w:p>
        </w:tc>
        <w:tc>
          <w:tcPr>
            <w:tcW w:w="1263" w:type="dxa"/>
          </w:tcPr>
          <w:p w:rsidR="00F4788F" w:rsidRPr="00ED0438" w:rsidRDefault="00F4788F" w:rsidP="00E26E85">
            <w:r w:rsidRPr="00ED0438">
              <w:t>6</w:t>
            </w:r>
          </w:p>
        </w:tc>
      </w:tr>
      <w:tr w:rsidR="00F4788F" w:rsidRPr="00ED0438" w:rsidTr="00E26E85">
        <w:tc>
          <w:tcPr>
            <w:tcW w:w="9747" w:type="dxa"/>
            <w:gridSpan w:val="6"/>
          </w:tcPr>
          <w:p w:rsidR="00F4788F" w:rsidRPr="00ED0438" w:rsidRDefault="00F4788F" w:rsidP="00E26E85">
            <w:r w:rsidRPr="00ED0438">
              <w:t>Базовый коэффициент</w:t>
            </w:r>
          </w:p>
        </w:tc>
      </w:tr>
      <w:tr w:rsidR="00F4788F" w:rsidRPr="00ED0438" w:rsidTr="00E26E85">
        <w:tc>
          <w:tcPr>
            <w:tcW w:w="579" w:type="dxa"/>
            <w:vMerge w:val="restart"/>
          </w:tcPr>
          <w:p w:rsidR="00F4788F" w:rsidRPr="00ED0438" w:rsidRDefault="00F4788F" w:rsidP="00E26E85"/>
        </w:tc>
        <w:tc>
          <w:tcPr>
            <w:tcW w:w="1715" w:type="dxa"/>
            <w:vMerge w:val="restart"/>
          </w:tcPr>
          <w:p w:rsidR="00F4788F" w:rsidRPr="00ED0438" w:rsidRDefault="00F4788F" w:rsidP="00E26E85">
            <w:r w:rsidRPr="00ED0438">
              <w:t>Коэффициент уровня образования</w:t>
            </w:r>
          </w:p>
        </w:tc>
        <w:tc>
          <w:tcPr>
            <w:tcW w:w="3011" w:type="dxa"/>
          </w:tcPr>
          <w:p w:rsidR="00F4788F" w:rsidRPr="00ED0438" w:rsidRDefault="00F4788F" w:rsidP="00E26E85">
            <w:r w:rsidRPr="00ED0438">
              <w:t>Высшее профессиональное образование, подтверждаемое присвоением лицу, успешно прошедшему итоговую аттестацию, квалификации "магистр" или "дипломированный специалист"</w:t>
            </w:r>
          </w:p>
        </w:tc>
        <w:tc>
          <w:tcPr>
            <w:tcW w:w="1637" w:type="dxa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1,50</w:t>
            </w:r>
          </w:p>
        </w:tc>
        <w:tc>
          <w:tcPr>
            <w:tcW w:w="1542" w:type="dxa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1,50</w:t>
            </w:r>
          </w:p>
        </w:tc>
        <w:tc>
          <w:tcPr>
            <w:tcW w:w="1263" w:type="dxa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1,50</w:t>
            </w:r>
          </w:p>
        </w:tc>
      </w:tr>
      <w:tr w:rsidR="00F4788F" w:rsidRPr="00ED0438" w:rsidTr="00E26E85"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Высшее профессионал</w:t>
            </w:r>
            <w:r>
              <w:t>ьное образование,  подтверждаемое присвоением лицу,  ус</w:t>
            </w:r>
            <w:r w:rsidRPr="00ED0438">
              <w:t>пешно прошедшему  итоговую аттестацию,   квалификации</w:t>
            </w:r>
            <w:r>
              <w:t xml:space="preserve"> </w:t>
            </w:r>
            <w:r w:rsidRPr="00ED0438">
              <w:t>"бакалавр"</w:t>
            </w:r>
          </w:p>
        </w:tc>
        <w:tc>
          <w:tcPr>
            <w:tcW w:w="1637" w:type="dxa"/>
          </w:tcPr>
          <w:p w:rsidR="00F4788F" w:rsidRPr="00ED0438" w:rsidRDefault="00F4788F" w:rsidP="00E26E85">
            <w:r w:rsidRPr="00ED0438">
              <w:t>1,40</w:t>
            </w:r>
          </w:p>
        </w:tc>
        <w:tc>
          <w:tcPr>
            <w:tcW w:w="1542" w:type="dxa"/>
          </w:tcPr>
          <w:p w:rsidR="00F4788F" w:rsidRPr="00ED0438" w:rsidRDefault="00F4788F" w:rsidP="00E26E85">
            <w:r w:rsidRPr="00ED0438">
              <w:t>1,40</w:t>
            </w:r>
          </w:p>
        </w:tc>
        <w:tc>
          <w:tcPr>
            <w:tcW w:w="1263" w:type="dxa"/>
          </w:tcPr>
          <w:p w:rsidR="00F4788F" w:rsidRPr="00ED0438" w:rsidRDefault="00F4788F" w:rsidP="00E26E85">
            <w:r w:rsidRPr="00ED0438">
              <w:t>1,40</w:t>
            </w:r>
          </w:p>
        </w:tc>
      </w:tr>
      <w:tr w:rsidR="00F4788F" w:rsidRPr="00ED0438" w:rsidTr="00E26E85"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Неполное высшее  образование</w:t>
            </w:r>
            <w:r>
              <w:t>,</w:t>
            </w:r>
            <w:r w:rsidRPr="00ED0438">
              <w:t xml:space="preserve"> среднее   профессиональное образование</w:t>
            </w:r>
          </w:p>
        </w:tc>
        <w:tc>
          <w:tcPr>
            <w:tcW w:w="1637" w:type="dxa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1,20 - 1,30</w:t>
            </w:r>
          </w:p>
        </w:tc>
        <w:tc>
          <w:tcPr>
            <w:tcW w:w="1542" w:type="dxa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1,20 - 1,30</w:t>
            </w:r>
          </w:p>
        </w:tc>
        <w:tc>
          <w:tcPr>
            <w:tcW w:w="1263" w:type="dxa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1,20 - 1,30</w:t>
            </w:r>
          </w:p>
        </w:tc>
      </w:tr>
      <w:tr w:rsidR="00F4788F" w:rsidRPr="00ED0438" w:rsidTr="00E26E85"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Начальное профессиональное образование</w:t>
            </w:r>
          </w:p>
        </w:tc>
        <w:tc>
          <w:tcPr>
            <w:tcW w:w="1637" w:type="dxa"/>
          </w:tcPr>
          <w:p w:rsidR="00F4788F" w:rsidRDefault="00F4788F" w:rsidP="00E26E85"/>
          <w:p w:rsidR="00F4788F" w:rsidRPr="00ED0438" w:rsidRDefault="00F4788F" w:rsidP="00E26E85">
            <w:r w:rsidRPr="00ED0438">
              <w:t>1,08</w:t>
            </w:r>
          </w:p>
        </w:tc>
        <w:tc>
          <w:tcPr>
            <w:tcW w:w="1542" w:type="dxa"/>
          </w:tcPr>
          <w:p w:rsidR="00F4788F" w:rsidRDefault="00F4788F" w:rsidP="00E26E85"/>
          <w:p w:rsidR="00F4788F" w:rsidRPr="00ED0438" w:rsidRDefault="00F4788F" w:rsidP="00E26E85">
            <w:r w:rsidRPr="00ED0438">
              <w:t>1,08</w:t>
            </w:r>
          </w:p>
        </w:tc>
        <w:tc>
          <w:tcPr>
            <w:tcW w:w="1263" w:type="dxa"/>
          </w:tcPr>
          <w:p w:rsidR="00F4788F" w:rsidRDefault="00F4788F" w:rsidP="00E26E85"/>
          <w:p w:rsidR="00F4788F" w:rsidRPr="00ED0438" w:rsidRDefault="00F4788F" w:rsidP="00E26E85">
            <w:r w:rsidRPr="00ED0438">
              <w:t>1,08</w:t>
            </w:r>
          </w:p>
        </w:tc>
      </w:tr>
      <w:tr w:rsidR="00F4788F" w:rsidRPr="00ED0438" w:rsidTr="00E26E85"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Среднее   (полное)   общее образование</w:t>
            </w:r>
          </w:p>
        </w:tc>
        <w:tc>
          <w:tcPr>
            <w:tcW w:w="1637" w:type="dxa"/>
          </w:tcPr>
          <w:p w:rsidR="00F4788F" w:rsidRPr="00ED0438" w:rsidRDefault="00F4788F" w:rsidP="00E26E85">
            <w:r w:rsidRPr="00ED0438">
              <w:t>1,04</w:t>
            </w:r>
          </w:p>
        </w:tc>
        <w:tc>
          <w:tcPr>
            <w:tcW w:w="1542" w:type="dxa"/>
          </w:tcPr>
          <w:p w:rsidR="00F4788F" w:rsidRPr="00ED0438" w:rsidRDefault="00F4788F" w:rsidP="00E26E85">
            <w:r w:rsidRPr="00ED0438">
              <w:t>1,04</w:t>
            </w:r>
          </w:p>
        </w:tc>
        <w:tc>
          <w:tcPr>
            <w:tcW w:w="1263" w:type="dxa"/>
          </w:tcPr>
          <w:p w:rsidR="00F4788F" w:rsidRPr="00ED0438" w:rsidRDefault="00F4788F" w:rsidP="00E26E85">
            <w:r w:rsidRPr="00ED0438">
              <w:t>1,04</w:t>
            </w:r>
          </w:p>
        </w:tc>
      </w:tr>
      <w:tr w:rsidR="00F4788F" w:rsidRPr="00ED0438" w:rsidTr="00E26E85"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Основное общее образование</w:t>
            </w:r>
          </w:p>
        </w:tc>
        <w:tc>
          <w:tcPr>
            <w:tcW w:w="1637" w:type="dxa"/>
          </w:tcPr>
          <w:p w:rsidR="00F4788F" w:rsidRPr="00ED0438" w:rsidRDefault="00F4788F" w:rsidP="00E26E85">
            <w:r w:rsidRPr="00ED0438">
              <w:t>1.00</w:t>
            </w:r>
          </w:p>
        </w:tc>
        <w:tc>
          <w:tcPr>
            <w:tcW w:w="1542" w:type="dxa"/>
          </w:tcPr>
          <w:p w:rsidR="00F4788F" w:rsidRPr="00ED0438" w:rsidRDefault="00F4788F" w:rsidP="00E26E85">
            <w:r w:rsidRPr="00ED0438">
              <w:t>(Базовая единица)</w:t>
            </w:r>
          </w:p>
        </w:tc>
        <w:tc>
          <w:tcPr>
            <w:tcW w:w="1263" w:type="dxa"/>
          </w:tcPr>
          <w:p w:rsidR="00F4788F" w:rsidRPr="00ED0438" w:rsidRDefault="00F4788F" w:rsidP="00E26E85">
            <w:r w:rsidRPr="00ED0438">
              <w:t>(Базовая единица)</w:t>
            </w:r>
          </w:p>
        </w:tc>
      </w:tr>
      <w:tr w:rsidR="00F4788F" w:rsidRPr="00ED0438" w:rsidTr="00E26E85">
        <w:tc>
          <w:tcPr>
            <w:tcW w:w="579" w:type="dxa"/>
          </w:tcPr>
          <w:p w:rsidR="00F4788F" w:rsidRPr="00ED0438" w:rsidRDefault="00F4788F" w:rsidP="00E26E85">
            <w:r w:rsidRPr="00ED0438">
              <w:t>2</w:t>
            </w:r>
          </w:p>
        </w:tc>
        <w:tc>
          <w:tcPr>
            <w:tcW w:w="9168" w:type="dxa"/>
            <w:gridSpan w:val="5"/>
          </w:tcPr>
          <w:p w:rsidR="00F4788F" w:rsidRPr="00ED0438" w:rsidRDefault="00F4788F" w:rsidP="00E26E85">
            <w:r w:rsidRPr="00ED0438">
              <w:t>Повышающие коэффициенты к базовому окладу</w:t>
            </w:r>
          </w:p>
        </w:tc>
      </w:tr>
      <w:tr w:rsidR="00F4788F" w:rsidRPr="00ED0438" w:rsidTr="00E26E85">
        <w:tc>
          <w:tcPr>
            <w:tcW w:w="579" w:type="dxa"/>
            <w:vMerge w:val="restart"/>
          </w:tcPr>
          <w:p w:rsidR="00F4788F" w:rsidRPr="00ED0438" w:rsidRDefault="00F4788F" w:rsidP="00E26E85">
            <w:r w:rsidRPr="00ED0438">
              <w:t>2.1.</w:t>
            </w:r>
          </w:p>
        </w:tc>
        <w:tc>
          <w:tcPr>
            <w:tcW w:w="1715" w:type="dxa"/>
            <w:vMerge w:val="restart"/>
          </w:tcPr>
          <w:p w:rsidR="00F4788F" w:rsidRPr="00ED0438" w:rsidRDefault="00F4788F" w:rsidP="00E26E85">
            <w:r w:rsidRPr="00ED0438">
              <w:t>Коэффициент стажа работы</w:t>
            </w:r>
          </w:p>
        </w:tc>
        <w:tc>
          <w:tcPr>
            <w:tcW w:w="3011" w:type="dxa"/>
          </w:tcPr>
          <w:p w:rsidR="00F4788F" w:rsidRPr="00ED0438" w:rsidRDefault="00F4788F" w:rsidP="00E26E85">
            <w:r w:rsidRPr="00ED0438">
              <w:t>Стаж работы более 20 лет</w:t>
            </w:r>
          </w:p>
        </w:tc>
        <w:tc>
          <w:tcPr>
            <w:tcW w:w="1637" w:type="dxa"/>
            <w:vMerge w:val="restart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-</w:t>
            </w:r>
          </w:p>
        </w:tc>
        <w:tc>
          <w:tcPr>
            <w:tcW w:w="1542" w:type="dxa"/>
            <w:vMerge w:val="restart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От 0 до 0,50</w:t>
            </w:r>
          </w:p>
        </w:tc>
        <w:tc>
          <w:tcPr>
            <w:tcW w:w="1263" w:type="dxa"/>
            <w:vMerge w:val="restart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От 0 до 0,50</w:t>
            </w:r>
          </w:p>
        </w:tc>
      </w:tr>
      <w:tr w:rsidR="00F4788F" w:rsidRPr="00ED0438" w:rsidTr="00E26E85"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Стаж  работы  от  10 до 20</w:t>
            </w:r>
          </w:p>
        </w:tc>
        <w:tc>
          <w:tcPr>
            <w:tcW w:w="1637" w:type="dxa"/>
            <w:vMerge/>
          </w:tcPr>
          <w:p w:rsidR="00F4788F" w:rsidRPr="00ED0438" w:rsidRDefault="00F4788F" w:rsidP="00E26E85"/>
        </w:tc>
        <w:tc>
          <w:tcPr>
            <w:tcW w:w="1542" w:type="dxa"/>
            <w:vMerge/>
          </w:tcPr>
          <w:p w:rsidR="00F4788F" w:rsidRPr="00ED0438" w:rsidRDefault="00F4788F" w:rsidP="00E26E85"/>
        </w:tc>
        <w:tc>
          <w:tcPr>
            <w:tcW w:w="1263" w:type="dxa"/>
            <w:vMerge/>
          </w:tcPr>
          <w:p w:rsidR="00F4788F" w:rsidRPr="00ED0438" w:rsidRDefault="00F4788F" w:rsidP="00E26E85"/>
        </w:tc>
      </w:tr>
      <w:tr w:rsidR="00F4788F" w:rsidRPr="00ED0438" w:rsidTr="00E26E85"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Стаж работы от 5 до 10 лет</w:t>
            </w:r>
          </w:p>
        </w:tc>
        <w:tc>
          <w:tcPr>
            <w:tcW w:w="1637" w:type="dxa"/>
            <w:vMerge/>
          </w:tcPr>
          <w:p w:rsidR="00F4788F" w:rsidRPr="00ED0438" w:rsidRDefault="00F4788F" w:rsidP="00E26E85"/>
        </w:tc>
        <w:tc>
          <w:tcPr>
            <w:tcW w:w="1542" w:type="dxa"/>
            <w:vMerge/>
          </w:tcPr>
          <w:p w:rsidR="00F4788F" w:rsidRPr="00ED0438" w:rsidRDefault="00F4788F" w:rsidP="00E26E85"/>
        </w:tc>
        <w:tc>
          <w:tcPr>
            <w:tcW w:w="1263" w:type="dxa"/>
            <w:vMerge/>
          </w:tcPr>
          <w:p w:rsidR="00F4788F" w:rsidRPr="00ED0438" w:rsidRDefault="00F4788F" w:rsidP="00E26E85"/>
        </w:tc>
      </w:tr>
      <w:tr w:rsidR="00F4788F" w:rsidRPr="00ED0438" w:rsidTr="00E26E85"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Стаж работы от 2 до 5 лет</w:t>
            </w:r>
          </w:p>
        </w:tc>
        <w:tc>
          <w:tcPr>
            <w:tcW w:w="1637" w:type="dxa"/>
            <w:vMerge/>
          </w:tcPr>
          <w:p w:rsidR="00F4788F" w:rsidRPr="00ED0438" w:rsidRDefault="00F4788F" w:rsidP="00E26E85"/>
        </w:tc>
        <w:tc>
          <w:tcPr>
            <w:tcW w:w="1542" w:type="dxa"/>
            <w:vMerge/>
          </w:tcPr>
          <w:p w:rsidR="00F4788F" w:rsidRPr="00ED0438" w:rsidRDefault="00F4788F" w:rsidP="00E26E85"/>
        </w:tc>
        <w:tc>
          <w:tcPr>
            <w:tcW w:w="1263" w:type="dxa"/>
            <w:vMerge/>
          </w:tcPr>
          <w:p w:rsidR="00F4788F" w:rsidRPr="00ED0438" w:rsidRDefault="00F4788F" w:rsidP="00E26E85"/>
        </w:tc>
      </w:tr>
      <w:tr w:rsidR="00F4788F" w:rsidRPr="00ED0438" w:rsidTr="00E26E85"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Стаж работы от 0 до 2 лет</w:t>
            </w:r>
          </w:p>
        </w:tc>
        <w:tc>
          <w:tcPr>
            <w:tcW w:w="1637" w:type="dxa"/>
            <w:vMerge/>
          </w:tcPr>
          <w:p w:rsidR="00F4788F" w:rsidRPr="00ED0438" w:rsidRDefault="00F4788F" w:rsidP="00E26E85"/>
        </w:tc>
        <w:tc>
          <w:tcPr>
            <w:tcW w:w="1542" w:type="dxa"/>
            <w:vMerge/>
          </w:tcPr>
          <w:p w:rsidR="00F4788F" w:rsidRPr="00ED0438" w:rsidRDefault="00F4788F" w:rsidP="00E26E85"/>
        </w:tc>
        <w:tc>
          <w:tcPr>
            <w:tcW w:w="1263" w:type="dxa"/>
            <w:vMerge/>
          </w:tcPr>
          <w:p w:rsidR="00F4788F" w:rsidRPr="00ED0438" w:rsidRDefault="00F4788F" w:rsidP="00E26E85"/>
        </w:tc>
      </w:tr>
      <w:tr w:rsidR="00F4788F" w:rsidRPr="00ED0438" w:rsidTr="00E26E85">
        <w:trPr>
          <w:trHeight w:val="771"/>
        </w:trPr>
        <w:tc>
          <w:tcPr>
            <w:tcW w:w="579" w:type="dxa"/>
          </w:tcPr>
          <w:p w:rsidR="00F4788F" w:rsidRPr="00ED0438" w:rsidRDefault="00F4788F" w:rsidP="00E26E85">
            <w:r w:rsidRPr="00ED0438">
              <w:t>2.2.</w:t>
            </w:r>
          </w:p>
        </w:tc>
        <w:tc>
          <w:tcPr>
            <w:tcW w:w="1715" w:type="dxa"/>
          </w:tcPr>
          <w:p w:rsidR="00F4788F" w:rsidRPr="00ED0438" w:rsidRDefault="00F4788F" w:rsidP="00E26E85">
            <w:r w:rsidRPr="00ED0438">
              <w:t>Коэффициент специфики работы</w:t>
            </w:r>
          </w:p>
        </w:tc>
        <w:tc>
          <w:tcPr>
            <w:tcW w:w="3011" w:type="dxa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Тип 1 -5</w:t>
            </w:r>
          </w:p>
        </w:tc>
        <w:tc>
          <w:tcPr>
            <w:tcW w:w="4442" w:type="dxa"/>
            <w:gridSpan w:val="3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От 0 до 1,50</w:t>
            </w:r>
          </w:p>
        </w:tc>
      </w:tr>
      <w:tr w:rsidR="00F4788F" w:rsidRPr="00ED0438" w:rsidTr="00E26E85">
        <w:tc>
          <w:tcPr>
            <w:tcW w:w="579" w:type="dxa"/>
            <w:vMerge w:val="restart"/>
          </w:tcPr>
          <w:p w:rsidR="00F4788F" w:rsidRPr="00ED0438" w:rsidRDefault="00F4788F" w:rsidP="00E26E85">
            <w:r w:rsidRPr="00ED0438">
              <w:t>2.3.</w:t>
            </w:r>
          </w:p>
        </w:tc>
        <w:tc>
          <w:tcPr>
            <w:tcW w:w="1715" w:type="dxa"/>
            <w:vMerge w:val="restart"/>
          </w:tcPr>
          <w:p w:rsidR="00F4788F" w:rsidRPr="00ED0438" w:rsidRDefault="00F4788F" w:rsidP="00E26E85">
            <w:r w:rsidRPr="00ED0438">
              <w:t>Коэффициент квалификации</w:t>
            </w:r>
          </w:p>
        </w:tc>
        <w:tc>
          <w:tcPr>
            <w:tcW w:w="3011" w:type="dxa"/>
          </w:tcPr>
          <w:p w:rsidR="00F4788F" w:rsidRPr="00ED0438" w:rsidRDefault="00F4788F" w:rsidP="00E26E85">
            <w:r w:rsidRPr="00ED0438">
              <w:t>Квалификации категория:</w:t>
            </w:r>
          </w:p>
        </w:tc>
        <w:tc>
          <w:tcPr>
            <w:tcW w:w="1637" w:type="dxa"/>
          </w:tcPr>
          <w:p w:rsidR="00F4788F" w:rsidRPr="00ED0438" w:rsidRDefault="00F4788F" w:rsidP="00E26E85"/>
        </w:tc>
        <w:tc>
          <w:tcPr>
            <w:tcW w:w="1542" w:type="dxa"/>
          </w:tcPr>
          <w:p w:rsidR="00F4788F" w:rsidRPr="00ED0438" w:rsidRDefault="00F4788F" w:rsidP="00E26E85"/>
        </w:tc>
        <w:tc>
          <w:tcPr>
            <w:tcW w:w="1263" w:type="dxa"/>
          </w:tcPr>
          <w:p w:rsidR="00F4788F" w:rsidRPr="00ED0438" w:rsidRDefault="00F4788F" w:rsidP="00E26E85"/>
        </w:tc>
      </w:tr>
      <w:tr w:rsidR="00F4788F" w:rsidRPr="00ED0438" w:rsidTr="00E26E85"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высшая категория</w:t>
            </w:r>
          </w:p>
        </w:tc>
        <w:tc>
          <w:tcPr>
            <w:tcW w:w="1637" w:type="dxa"/>
          </w:tcPr>
          <w:p w:rsidR="00F4788F" w:rsidRPr="00ED0438" w:rsidRDefault="00F4788F" w:rsidP="00E26E85">
            <w:r w:rsidRPr="00ED0438">
              <w:t>от 0,25 до 0,35</w:t>
            </w:r>
          </w:p>
        </w:tc>
        <w:tc>
          <w:tcPr>
            <w:tcW w:w="1542" w:type="dxa"/>
          </w:tcPr>
          <w:p w:rsidR="00F4788F" w:rsidRPr="00ED0438" w:rsidRDefault="00F4788F" w:rsidP="00E26E85">
            <w:r w:rsidRPr="00ED0438">
              <w:t>от 0,25 до 0,35</w:t>
            </w:r>
          </w:p>
        </w:tc>
        <w:tc>
          <w:tcPr>
            <w:tcW w:w="1263" w:type="dxa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-</w:t>
            </w:r>
          </w:p>
        </w:tc>
      </w:tr>
      <w:tr w:rsidR="00F4788F" w:rsidRPr="00ED0438" w:rsidTr="00E26E85"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ведущая категория</w:t>
            </w:r>
          </w:p>
        </w:tc>
        <w:tc>
          <w:tcPr>
            <w:tcW w:w="1637" w:type="dxa"/>
          </w:tcPr>
          <w:p w:rsidR="00F4788F" w:rsidRPr="00ED0438" w:rsidRDefault="00F4788F" w:rsidP="00E26E85">
            <w:r w:rsidRPr="00ED0438">
              <w:t>от 0,20 до 0,30</w:t>
            </w:r>
          </w:p>
        </w:tc>
        <w:tc>
          <w:tcPr>
            <w:tcW w:w="1542" w:type="dxa"/>
          </w:tcPr>
          <w:p w:rsidR="00F4788F" w:rsidRPr="00ED0438" w:rsidRDefault="00F4788F" w:rsidP="00E26E85">
            <w:r w:rsidRPr="00ED0438">
              <w:t>от 0,20 до 0,30</w:t>
            </w:r>
          </w:p>
        </w:tc>
        <w:tc>
          <w:tcPr>
            <w:tcW w:w="1263" w:type="dxa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-</w:t>
            </w:r>
          </w:p>
        </w:tc>
      </w:tr>
      <w:tr w:rsidR="00F4788F" w:rsidRPr="00ED0438" w:rsidTr="00E26E85"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первая категория</w:t>
            </w:r>
          </w:p>
        </w:tc>
        <w:tc>
          <w:tcPr>
            <w:tcW w:w="1637" w:type="dxa"/>
          </w:tcPr>
          <w:p w:rsidR="00F4788F" w:rsidRPr="00ED0438" w:rsidRDefault="00F4788F" w:rsidP="00E26E85">
            <w:r w:rsidRPr="00ED0438">
              <w:t>от 0,10 до 0,20</w:t>
            </w:r>
          </w:p>
        </w:tc>
        <w:tc>
          <w:tcPr>
            <w:tcW w:w="1542" w:type="dxa"/>
          </w:tcPr>
          <w:p w:rsidR="00F4788F" w:rsidRPr="00ED0438" w:rsidRDefault="00F4788F" w:rsidP="00E26E85">
            <w:r w:rsidRPr="00ED0438">
              <w:t>от 0,10 до 0,20</w:t>
            </w:r>
          </w:p>
        </w:tc>
        <w:tc>
          <w:tcPr>
            <w:tcW w:w="1263" w:type="dxa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-</w:t>
            </w:r>
          </w:p>
        </w:tc>
      </w:tr>
      <w:tr w:rsidR="00F4788F" w:rsidRPr="00ED0438" w:rsidTr="00E26E85"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вторая категория</w:t>
            </w:r>
          </w:p>
        </w:tc>
        <w:tc>
          <w:tcPr>
            <w:tcW w:w="1637" w:type="dxa"/>
          </w:tcPr>
          <w:p w:rsidR="00F4788F" w:rsidRPr="00ED0438" w:rsidRDefault="00F4788F" w:rsidP="00E26E85">
            <w:r w:rsidRPr="00ED0438">
              <w:t>от 0,05 до 0,15</w:t>
            </w:r>
          </w:p>
        </w:tc>
        <w:tc>
          <w:tcPr>
            <w:tcW w:w="1542" w:type="dxa"/>
          </w:tcPr>
          <w:p w:rsidR="00F4788F" w:rsidRPr="00ED0438" w:rsidRDefault="00F4788F" w:rsidP="00E26E85">
            <w:r w:rsidRPr="00ED0438">
              <w:t>от 0,05 до 0,15</w:t>
            </w:r>
          </w:p>
        </w:tc>
        <w:tc>
          <w:tcPr>
            <w:tcW w:w="1263" w:type="dxa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-</w:t>
            </w:r>
          </w:p>
        </w:tc>
      </w:tr>
      <w:tr w:rsidR="00F4788F" w:rsidRPr="00ED0438" w:rsidTr="00E26E85">
        <w:trPr>
          <w:trHeight w:val="690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F4788F" w:rsidRPr="00ED0438" w:rsidRDefault="00F4788F" w:rsidP="00E26E85"/>
        </w:tc>
        <w:tc>
          <w:tcPr>
            <w:tcW w:w="1715" w:type="dxa"/>
            <w:vMerge/>
            <w:tcBorders>
              <w:bottom w:val="single" w:sz="4" w:space="0" w:color="auto"/>
            </w:tcBorders>
          </w:tcPr>
          <w:p w:rsidR="00F4788F" w:rsidRPr="00ED0438" w:rsidRDefault="00F4788F" w:rsidP="00E26E85"/>
        </w:tc>
        <w:tc>
          <w:tcPr>
            <w:tcW w:w="3011" w:type="dxa"/>
            <w:tcBorders>
              <w:bottom w:val="single" w:sz="4" w:space="0" w:color="auto"/>
            </w:tcBorders>
          </w:tcPr>
          <w:p w:rsidR="00F4788F" w:rsidRPr="00ED0438" w:rsidRDefault="00F4788F" w:rsidP="00E26E85">
            <w:r w:rsidRPr="00ED0438">
              <w:t>Ученая степень:</w:t>
            </w:r>
          </w:p>
          <w:p w:rsidR="00F4788F" w:rsidRPr="00ED0438" w:rsidRDefault="00F4788F" w:rsidP="00E26E85">
            <w:r w:rsidRPr="00ED0438">
              <w:t>доктор наук</w:t>
            </w:r>
          </w:p>
          <w:p w:rsidR="00F4788F" w:rsidRPr="00ED0438" w:rsidRDefault="00F4788F" w:rsidP="00E26E85">
            <w:r w:rsidRPr="00ED0438">
              <w:t>кандидат наук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0,40</w:t>
            </w:r>
          </w:p>
          <w:p w:rsidR="00F4788F" w:rsidRPr="00ED0438" w:rsidRDefault="00F4788F" w:rsidP="00E26E85">
            <w:r w:rsidRPr="00ED0438">
              <w:t>0,35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0,40</w:t>
            </w:r>
          </w:p>
          <w:p w:rsidR="00F4788F" w:rsidRPr="00ED0438" w:rsidRDefault="00F4788F" w:rsidP="00E26E85">
            <w:r w:rsidRPr="00ED0438">
              <w:t>0,35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-</w:t>
            </w:r>
          </w:p>
        </w:tc>
      </w:tr>
      <w:tr w:rsidR="00F4788F" w:rsidRPr="00ED0438" w:rsidTr="00E26E85">
        <w:tc>
          <w:tcPr>
            <w:tcW w:w="579" w:type="dxa"/>
          </w:tcPr>
          <w:p w:rsidR="00F4788F" w:rsidRPr="00ED0438" w:rsidRDefault="00F4788F" w:rsidP="00E26E85"/>
        </w:tc>
        <w:tc>
          <w:tcPr>
            <w:tcW w:w="1715" w:type="dxa"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Почетные звания Р</w:t>
            </w:r>
            <w:r>
              <w:t>Ф</w:t>
            </w:r>
            <w:r w:rsidRPr="00ED0438">
              <w:t>, СССР</w:t>
            </w:r>
          </w:p>
        </w:tc>
        <w:tc>
          <w:tcPr>
            <w:tcW w:w="1637" w:type="dxa"/>
          </w:tcPr>
          <w:p w:rsidR="00F4788F" w:rsidRPr="00ED0438" w:rsidRDefault="00F4788F" w:rsidP="00E26E85">
            <w:r w:rsidRPr="00ED0438">
              <w:t>от 0,10 до 0,40</w:t>
            </w:r>
          </w:p>
        </w:tc>
        <w:tc>
          <w:tcPr>
            <w:tcW w:w="1542" w:type="dxa"/>
          </w:tcPr>
          <w:p w:rsidR="00F4788F" w:rsidRPr="00ED0438" w:rsidRDefault="00F4788F" w:rsidP="00E26E85">
            <w:r w:rsidRPr="00ED0438">
              <w:t>от 0,10 до 0,40</w:t>
            </w:r>
          </w:p>
        </w:tc>
        <w:tc>
          <w:tcPr>
            <w:tcW w:w="1263" w:type="dxa"/>
          </w:tcPr>
          <w:p w:rsidR="00F4788F" w:rsidRPr="00ED0438" w:rsidRDefault="00F4788F" w:rsidP="00E26E85">
            <w:r w:rsidRPr="00ED0438">
              <w:t>от 0,10 до 0,40</w:t>
            </w:r>
          </w:p>
        </w:tc>
      </w:tr>
      <w:tr w:rsidR="00F4788F" w:rsidRPr="00ED0438" w:rsidTr="00E26E85">
        <w:tc>
          <w:tcPr>
            <w:tcW w:w="579" w:type="dxa"/>
          </w:tcPr>
          <w:p w:rsidR="00F4788F" w:rsidRPr="00ED0438" w:rsidRDefault="00F4788F" w:rsidP="00E26E85"/>
        </w:tc>
        <w:tc>
          <w:tcPr>
            <w:tcW w:w="1715" w:type="dxa"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 xml:space="preserve">Почетные звания </w:t>
            </w:r>
            <w:r>
              <w:t>РФ за</w:t>
            </w:r>
            <w:r w:rsidRPr="00ED0438">
              <w:t xml:space="preserve"> отличия в труде</w:t>
            </w:r>
          </w:p>
        </w:tc>
        <w:tc>
          <w:tcPr>
            <w:tcW w:w="1637" w:type="dxa"/>
          </w:tcPr>
          <w:p w:rsidR="00F4788F" w:rsidRPr="00ED0438" w:rsidRDefault="00F4788F" w:rsidP="00E26E85">
            <w:r w:rsidRPr="00ED0438">
              <w:t>от 0,10 до 0,40</w:t>
            </w:r>
          </w:p>
        </w:tc>
        <w:tc>
          <w:tcPr>
            <w:tcW w:w="1542" w:type="dxa"/>
          </w:tcPr>
          <w:p w:rsidR="00F4788F" w:rsidRPr="00ED0438" w:rsidRDefault="00F4788F" w:rsidP="00E26E85">
            <w:r w:rsidRPr="00ED0438">
              <w:t>от 0,10 до 0,40</w:t>
            </w:r>
          </w:p>
        </w:tc>
        <w:tc>
          <w:tcPr>
            <w:tcW w:w="1263" w:type="dxa"/>
          </w:tcPr>
          <w:p w:rsidR="00F4788F" w:rsidRPr="00ED0438" w:rsidRDefault="00F4788F" w:rsidP="00E26E85">
            <w:r w:rsidRPr="00ED0438">
              <w:t>от 0,10 до 0,40</w:t>
            </w:r>
          </w:p>
        </w:tc>
      </w:tr>
      <w:tr w:rsidR="00F4788F" w:rsidRPr="00ED0438" w:rsidTr="00E26E85">
        <w:tc>
          <w:tcPr>
            <w:tcW w:w="579" w:type="dxa"/>
          </w:tcPr>
          <w:p w:rsidR="00F4788F" w:rsidRPr="00ED0438" w:rsidRDefault="00F4788F" w:rsidP="00E26E85">
            <w:r w:rsidRPr="00ED0438">
              <w:t>2.4.</w:t>
            </w:r>
          </w:p>
        </w:tc>
        <w:tc>
          <w:tcPr>
            <w:tcW w:w="1715" w:type="dxa"/>
          </w:tcPr>
          <w:p w:rsidR="00F4788F" w:rsidRPr="00ED0438" w:rsidRDefault="00F4788F" w:rsidP="00E26E85">
            <w:r w:rsidRPr="00ED0438">
              <w:t>Коэффициент масштаба управления</w:t>
            </w:r>
          </w:p>
        </w:tc>
        <w:tc>
          <w:tcPr>
            <w:tcW w:w="3011" w:type="dxa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Группа 1 - 5</w:t>
            </w:r>
          </w:p>
        </w:tc>
        <w:tc>
          <w:tcPr>
            <w:tcW w:w="1637" w:type="dxa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От 0 до 1,0</w:t>
            </w:r>
          </w:p>
        </w:tc>
        <w:tc>
          <w:tcPr>
            <w:tcW w:w="1542" w:type="dxa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-</w:t>
            </w:r>
          </w:p>
        </w:tc>
        <w:tc>
          <w:tcPr>
            <w:tcW w:w="1263" w:type="dxa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-</w:t>
            </w:r>
          </w:p>
        </w:tc>
      </w:tr>
      <w:tr w:rsidR="00F4788F" w:rsidRPr="00ED0438" w:rsidTr="00E26E85">
        <w:tc>
          <w:tcPr>
            <w:tcW w:w="579" w:type="dxa"/>
            <w:vMerge w:val="restart"/>
          </w:tcPr>
          <w:p w:rsidR="00F4788F" w:rsidRPr="00ED0438" w:rsidRDefault="00F4788F" w:rsidP="00E26E85">
            <w:r w:rsidRPr="00ED0438">
              <w:t>2.5.</w:t>
            </w:r>
          </w:p>
        </w:tc>
        <w:tc>
          <w:tcPr>
            <w:tcW w:w="1715" w:type="dxa"/>
            <w:vMerge w:val="restart"/>
          </w:tcPr>
          <w:p w:rsidR="00F4788F" w:rsidRPr="00ED0438" w:rsidRDefault="00F4788F" w:rsidP="00E26E85">
            <w:r w:rsidRPr="00ED0438">
              <w:t>Коэффициент уровня управления</w:t>
            </w:r>
          </w:p>
        </w:tc>
        <w:tc>
          <w:tcPr>
            <w:tcW w:w="3011" w:type="dxa"/>
          </w:tcPr>
          <w:p w:rsidR="00F4788F" w:rsidRPr="00ED0438" w:rsidRDefault="00F4788F" w:rsidP="00E26E85">
            <w:r w:rsidRPr="00ED0438">
              <w:t>Уровень 1 - руководители</w:t>
            </w:r>
          </w:p>
        </w:tc>
        <w:tc>
          <w:tcPr>
            <w:tcW w:w="1637" w:type="dxa"/>
            <w:vMerge w:val="restart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от 0,10 до 0,80</w:t>
            </w:r>
          </w:p>
        </w:tc>
        <w:tc>
          <w:tcPr>
            <w:tcW w:w="1542" w:type="dxa"/>
            <w:vMerge w:val="restart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-</w:t>
            </w:r>
          </w:p>
        </w:tc>
        <w:tc>
          <w:tcPr>
            <w:tcW w:w="1263" w:type="dxa"/>
            <w:vMerge w:val="restart"/>
          </w:tcPr>
          <w:p w:rsidR="00F4788F" w:rsidRPr="00ED0438" w:rsidRDefault="00F4788F" w:rsidP="00E26E85"/>
          <w:p w:rsidR="00F4788F" w:rsidRPr="00ED0438" w:rsidRDefault="00F4788F" w:rsidP="00E26E85">
            <w:r w:rsidRPr="00ED0438">
              <w:t>-</w:t>
            </w:r>
          </w:p>
        </w:tc>
      </w:tr>
      <w:tr w:rsidR="00F4788F" w:rsidRPr="00ED0438" w:rsidTr="00E26E85"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Уровень 2 - заместители</w:t>
            </w:r>
          </w:p>
        </w:tc>
        <w:tc>
          <w:tcPr>
            <w:tcW w:w="1637" w:type="dxa"/>
            <w:vMerge/>
          </w:tcPr>
          <w:p w:rsidR="00F4788F" w:rsidRPr="00ED0438" w:rsidRDefault="00F4788F" w:rsidP="00E26E85"/>
        </w:tc>
        <w:tc>
          <w:tcPr>
            <w:tcW w:w="1542" w:type="dxa"/>
            <w:vMerge/>
          </w:tcPr>
          <w:p w:rsidR="00F4788F" w:rsidRPr="00ED0438" w:rsidRDefault="00F4788F" w:rsidP="00E26E85"/>
        </w:tc>
        <w:tc>
          <w:tcPr>
            <w:tcW w:w="1263" w:type="dxa"/>
            <w:vMerge/>
          </w:tcPr>
          <w:p w:rsidR="00F4788F" w:rsidRPr="00ED0438" w:rsidRDefault="00F4788F" w:rsidP="00E26E85"/>
        </w:tc>
      </w:tr>
      <w:tr w:rsidR="00F4788F" w:rsidRPr="00ED0438" w:rsidTr="00E26E85">
        <w:tc>
          <w:tcPr>
            <w:tcW w:w="579" w:type="dxa"/>
            <w:vMerge/>
          </w:tcPr>
          <w:p w:rsidR="00F4788F" w:rsidRPr="00ED0438" w:rsidRDefault="00F4788F" w:rsidP="00E26E85"/>
        </w:tc>
        <w:tc>
          <w:tcPr>
            <w:tcW w:w="1715" w:type="dxa"/>
            <w:vMerge/>
          </w:tcPr>
          <w:p w:rsidR="00F4788F" w:rsidRPr="00ED0438" w:rsidRDefault="00F4788F" w:rsidP="00E26E85"/>
        </w:tc>
        <w:tc>
          <w:tcPr>
            <w:tcW w:w="3011" w:type="dxa"/>
          </w:tcPr>
          <w:p w:rsidR="00F4788F" w:rsidRPr="00ED0438" w:rsidRDefault="00F4788F" w:rsidP="00E26E85">
            <w:r w:rsidRPr="00ED0438">
              <w:t>Уровень 3 - руководители структурных подразделений руководителей</w:t>
            </w:r>
          </w:p>
        </w:tc>
        <w:tc>
          <w:tcPr>
            <w:tcW w:w="1637" w:type="dxa"/>
            <w:vMerge/>
          </w:tcPr>
          <w:p w:rsidR="00F4788F" w:rsidRPr="00ED0438" w:rsidRDefault="00F4788F" w:rsidP="00E26E85"/>
        </w:tc>
        <w:tc>
          <w:tcPr>
            <w:tcW w:w="1542" w:type="dxa"/>
            <w:vMerge/>
          </w:tcPr>
          <w:p w:rsidR="00F4788F" w:rsidRPr="00ED0438" w:rsidRDefault="00F4788F" w:rsidP="00E26E85"/>
        </w:tc>
        <w:tc>
          <w:tcPr>
            <w:tcW w:w="1263" w:type="dxa"/>
            <w:vMerge/>
          </w:tcPr>
          <w:p w:rsidR="00F4788F" w:rsidRPr="00ED0438" w:rsidRDefault="00F4788F" w:rsidP="00E26E85"/>
        </w:tc>
      </w:tr>
    </w:tbl>
    <w:p w:rsidR="00F4788F" w:rsidRPr="00ED0438" w:rsidRDefault="00F4788F" w:rsidP="00F4788F"/>
    <w:p w:rsidR="00F4788F" w:rsidRPr="00ED0438" w:rsidRDefault="00F4788F" w:rsidP="00F4788F"/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Default="00F4788F" w:rsidP="00F4788F">
      <w:pPr>
        <w:jc w:val="right"/>
        <w:rPr>
          <w:rFonts w:eastAsia="Calibri"/>
        </w:rPr>
      </w:pPr>
      <w:r w:rsidRPr="00ED0438">
        <w:rPr>
          <w:rFonts w:eastAsia="Calibri"/>
        </w:rPr>
        <w:br w:type="page"/>
      </w:r>
      <w:r>
        <w:rPr>
          <w:rFonts w:eastAsia="Calibri"/>
        </w:rPr>
        <w:lastRenderedPageBreak/>
        <w:t>Приложение №2</w:t>
      </w:r>
    </w:p>
    <w:p w:rsidR="00F4788F" w:rsidRDefault="00F4788F" w:rsidP="00F4788F">
      <w:pPr>
        <w:jc w:val="right"/>
        <w:rPr>
          <w:rFonts w:eastAsia="Calibri"/>
          <w:color w:val="auto"/>
          <w:sz w:val="22"/>
          <w:szCs w:val="22"/>
        </w:rPr>
      </w:pPr>
      <w:r>
        <w:rPr>
          <w:rFonts w:eastAsia="Calibri"/>
          <w:sz w:val="22"/>
          <w:szCs w:val="22"/>
        </w:rPr>
        <w:t xml:space="preserve">к </w:t>
      </w:r>
      <w:r>
        <w:rPr>
          <w:rFonts w:eastAsia="Calibri"/>
          <w:color w:val="auto"/>
          <w:sz w:val="22"/>
          <w:szCs w:val="22"/>
        </w:rPr>
        <w:t xml:space="preserve">Положению </w:t>
      </w:r>
      <w:r w:rsidRPr="00E13351">
        <w:rPr>
          <w:rFonts w:eastAsia="Calibri"/>
          <w:color w:val="auto"/>
          <w:sz w:val="22"/>
          <w:szCs w:val="22"/>
        </w:rPr>
        <w:t xml:space="preserve">об оплате труда </w:t>
      </w:r>
    </w:p>
    <w:p w:rsidR="00F4788F" w:rsidRPr="00E13351" w:rsidRDefault="00F4788F" w:rsidP="00F4788F">
      <w:pPr>
        <w:jc w:val="right"/>
        <w:rPr>
          <w:rFonts w:eastAsia="Calibri"/>
          <w:color w:val="auto"/>
          <w:sz w:val="22"/>
          <w:szCs w:val="22"/>
        </w:rPr>
      </w:pPr>
      <w:r w:rsidRPr="00E13351">
        <w:rPr>
          <w:rFonts w:eastAsia="Calibri"/>
          <w:color w:val="auto"/>
          <w:sz w:val="22"/>
          <w:szCs w:val="22"/>
        </w:rPr>
        <w:t xml:space="preserve">административно - технического персонала </w:t>
      </w:r>
    </w:p>
    <w:p w:rsidR="00F4788F" w:rsidRPr="00ED0438" w:rsidRDefault="00F4788F" w:rsidP="00F4788F">
      <w:pPr>
        <w:jc w:val="right"/>
        <w:rPr>
          <w:rFonts w:eastAsia="Calibri"/>
        </w:rPr>
      </w:pPr>
      <w:r w:rsidRPr="00E13351">
        <w:rPr>
          <w:rFonts w:eastAsia="Calibri"/>
          <w:color w:val="auto"/>
          <w:sz w:val="22"/>
          <w:szCs w:val="22"/>
        </w:rPr>
        <w:t xml:space="preserve">Муниципального совета МО </w:t>
      </w:r>
      <w:proofErr w:type="spellStart"/>
      <w:proofErr w:type="gramStart"/>
      <w:r w:rsidRPr="00E13351">
        <w:rPr>
          <w:rFonts w:eastAsia="Calibri"/>
          <w:color w:val="auto"/>
          <w:sz w:val="22"/>
          <w:szCs w:val="22"/>
        </w:rPr>
        <w:t>МО</w:t>
      </w:r>
      <w:proofErr w:type="spellEnd"/>
      <w:proofErr w:type="gramEnd"/>
      <w:r w:rsidRPr="00E13351">
        <w:rPr>
          <w:rFonts w:eastAsia="Calibri"/>
          <w:color w:val="auto"/>
          <w:sz w:val="22"/>
          <w:szCs w:val="22"/>
        </w:rPr>
        <w:t xml:space="preserve"> Правобережный</w:t>
      </w: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2120E0" w:rsidRDefault="00F4788F" w:rsidP="00F4788F">
      <w:pPr>
        <w:jc w:val="center"/>
        <w:rPr>
          <w:rFonts w:eastAsia="Calibri"/>
          <w:b/>
        </w:rPr>
      </w:pPr>
      <w:r w:rsidRPr="002120E0">
        <w:rPr>
          <w:rFonts w:eastAsia="Calibri"/>
          <w:b/>
        </w:rPr>
        <w:t>ТАРИФНАЯ СЕТКА ПО ОПЛАТЕ ТРУДА АДМИНИСТРАТИВНО-ТЕХНИЧЕСКОГО ПЕРСОНАЛА</w:t>
      </w:r>
    </w:p>
    <w:p w:rsidR="00F4788F" w:rsidRPr="002120E0" w:rsidRDefault="00F4788F" w:rsidP="00F4788F">
      <w:pPr>
        <w:jc w:val="center"/>
        <w:rPr>
          <w:rFonts w:eastAsia="Calibri"/>
          <w:b/>
        </w:rPr>
      </w:pPr>
      <w:r w:rsidRPr="002120E0">
        <w:rPr>
          <w:rFonts w:eastAsia="Calibri"/>
          <w:b/>
        </w:rPr>
        <w:t xml:space="preserve">МУНИЦИПАЛЬНОГО СОВЕТА МО </w:t>
      </w:r>
      <w:proofErr w:type="spellStart"/>
      <w:proofErr w:type="gramStart"/>
      <w:r w:rsidRPr="002120E0">
        <w:rPr>
          <w:rFonts w:eastAsia="Calibri"/>
          <w:b/>
        </w:rPr>
        <w:t>МО</w:t>
      </w:r>
      <w:proofErr w:type="spellEnd"/>
      <w:proofErr w:type="gramEnd"/>
      <w:r w:rsidRPr="002120E0">
        <w:rPr>
          <w:rFonts w:eastAsia="Calibri"/>
          <w:b/>
        </w:rPr>
        <w:t xml:space="preserve"> ПРАВОБЕРЕЖНЫЙ И ПОВЫШАЮЩИЕ КОЭФФИЦИЕНТЫ</w:t>
      </w:r>
    </w:p>
    <w:p w:rsidR="00F4788F" w:rsidRPr="002120E0" w:rsidRDefault="00F4788F" w:rsidP="00F4788F">
      <w:pPr>
        <w:jc w:val="center"/>
        <w:rPr>
          <w:rFonts w:eastAsia="Calibri"/>
          <w:b/>
        </w:rPr>
      </w:pPr>
      <w:r w:rsidRPr="002120E0">
        <w:rPr>
          <w:rFonts w:eastAsia="Calibri"/>
          <w:b/>
        </w:rPr>
        <w:t>ДЛЯ РАСЧЕТА ИХ СТАВОК (ОКЛАДОВ)</w:t>
      </w: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  <w:r w:rsidRPr="00ED0438">
        <w:rPr>
          <w:rFonts w:eastAsia="Calibri"/>
        </w:rPr>
        <w:t xml:space="preserve">ТАРИФНАЯ СЕТКА ПО ОПЛАТЕ ТРУДА </w:t>
      </w: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jc w:val="right"/>
        <w:rPr>
          <w:rFonts w:eastAsia="Calibri"/>
        </w:rPr>
      </w:pPr>
      <w:r w:rsidRPr="00ED0438">
        <w:rPr>
          <w:rFonts w:eastAsia="Calibri"/>
        </w:rPr>
        <w:t>Таблица 1</w:t>
      </w:r>
    </w:p>
    <w:p w:rsidR="00F4788F" w:rsidRPr="00ED0438" w:rsidRDefault="00F4788F" w:rsidP="00F4788F">
      <w:pPr>
        <w:rPr>
          <w:rFonts w:eastAsia="Calibri"/>
        </w:rPr>
      </w:pPr>
    </w:p>
    <w:tbl>
      <w:tblPr>
        <w:tblStyle w:val="a4"/>
        <w:tblW w:w="0" w:type="auto"/>
        <w:tblLook w:val="04A0"/>
      </w:tblPr>
      <w:tblGrid>
        <w:gridCol w:w="4077"/>
        <w:gridCol w:w="709"/>
        <w:gridCol w:w="640"/>
        <w:gridCol w:w="636"/>
        <w:gridCol w:w="709"/>
        <w:gridCol w:w="708"/>
        <w:gridCol w:w="709"/>
        <w:gridCol w:w="709"/>
        <w:gridCol w:w="674"/>
      </w:tblGrid>
      <w:tr w:rsidR="00F4788F" w:rsidRPr="00ED0438" w:rsidTr="00E26E85">
        <w:tc>
          <w:tcPr>
            <w:tcW w:w="4077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Разряды оплаты труда</w:t>
            </w:r>
          </w:p>
        </w:tc>
        <w:tc>
          <w:tcPr>
            <w:tcW w:w="709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1</w:t>
            </w:r>
          </w:p>
        </w:tc>
        <w:tc>
          <w:tcPr>
            <w:tcW w:w="640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2</w:t>
            </w:r>
          </w:p>
        </w:tc>
        <w:tc>
          <w:tcPr>
            <w:tcW w:w="636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4</w:t>
            </w:r>
          </w:p>
        </w:tc>
        <w:tc>
          <w:tcPr>
            <w:tcW w:w="708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5</w:t>
            </w:r>
          </w:p>
        </w:tc>
        <w:tc>
          <w:tcPr>
            <w:tcW w:w="709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7</w:t>
            </w:r>
          </w:p>
        </w:tc>
        <w:tc>
          <w:tcPr>
            <w:tcW w:w="674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8</w:t>
            </w:r>
          </w:p>
        </w:tc>
      </w:tr>
      <w:tr w:rsidR="00F4788F" w:rsidRPr="00ED0438" w:rsidTr="00E26E85">
        <w:tc>
          <w:tcPr>
            <w:tcW w:w="4077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Тарифный коэффициент</w:t>
            </w:r>
          </w:p>
        </w:tc>
        <w:tc>
          <w:tcPr>
            <w:tcW w:w="709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1,12</w:t>
            </w:r>
          </w:p>
        </w:tc>
        <w:tc>
          <w:tcPr>
            <w:tcW w:w="640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1,15</w:t>
            </w:r>
          </w:p>
        </w:tc>
        <w:tc>
          <w:tcPr>
            <w:tcW w:w="636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1,20</w:t>
            </w:r>
          </w:p>
        </w:tc>
        <w:tc>
          <w:tcPr>
            <w:tcW w:w="709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1,23</w:t>
            </w:r>
          </w:p>
        </w:tc>
        <w:tc>
          <w:tcPr>
            <w:tcW w:w="708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1,26</w:t>
            </w:r>
          </w:p>
        </w:tc>
        <w:tc>
          <w:tcPr>
            <w:tcW w:w="709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1,29</w:t>
            </w:r>
          </w:p>
        </w:tc>
        <w:tc>
          <w:tcPr>
            <w:tcW w:w="709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1,33</w:t>
            </w:r>
          </w:p>
        </w:tc>
        <w:tc>
          <w:tcPr>
            <w:tcW w:w="674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1,43</w:t>
            </w:r>
          </w:p>
        </w:tc>
      </w:tr>
    </w:tbl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rPr>
          <w:rFonts w:eastAsia="Calibri"/>
        </w:rPr>
      </w:pPr>
      <w:r w:rsidRPr="00ED0438">
        <w:rPr>
          <w:rFonts w:eastAsia="Calibri"/>
        </w:rPr>
        <w:t xml:space="preserve">ПОВЫШАЮЩИЕ КОЭФФИЦИЕНТЫ ДЛЯ РАСЧЕТА СТАВОК (ОКЛАДОВ) </w:t>
      </w:r>
    </w:p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>
      <w:pPr>
        <w:jc w:val="right"/>
        <w:rPr>
          <w:rFonts w:eastAsia="Calibri"/>
        </w:rPr>
      </w:pPr>
      <w:r w:rsidRPr="00ED0438">
        <w:rPr>
          <w:rFonts w:eastAsia="Calibri"/>
        </w:rPr>
        <w:t>Таблица 2</w:t>
      </w:r>
    </w:p>
    <w:p w:rsidR="00F4788F" w:rsidRPr="00ED0438" w:rsidRDefault="00F4788F" w:rsidP="00F4788F">
      <w:pPr>
        <w:rPr>
          <w:rFonts w:eastAsia="Calibri"/>
        </w:rPr>
      </w:pPr>
    </w:p>
    <w:tbl>
      <w:tblPr>
        <w:tblStyle w:val="a4"/>
        <w:tblW w:w="0" w:type="auto"/>
        <w:tblLook w:val="04A0"/>
      </w:tblPr>
      <w:tblGrid>
        <w:gridCol w:w="675"/>
        <w:gridCol w:w="3686"/>
        <w:gridCol w:w="3260"/>
        <w:gridCol w:w="1950"/>
      </w:tblGrid>
      <w:tr w:rsidR="00F4788F" w:rsidRPr="00ED0438" w:rsidTr="00E26E85">
        <w:tc>
          <w:tcPr>
            <w:tcW w:w="675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ED0438">
              <w:rPr>
                <w:rFonts w:eastAsia="Calibri"/>
              </w:rPr>
              <w:t>п</w:t>
            </w:r>
            <w:proofErr w:type="spellEnd"/>
            <w:proofErr w:type="gramEnd"/>
            <w:r w:rsidRPr="00ED0438">
              <w:rPr>
                <w:rFonts w:eastAsia="Calibri"/>
              </w:rPr>
              <w:t>/</w:t>
            </w:r>
            <w:proofErr w:type="spellStart"/>
            <w:r w:rsidRPr="00ED0438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686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Наименование повышающего коэффициента</w:t>
            </w:r>
          </w:p>
        </w:tc>
        <w:tc>
          <w:tcPr>
            <w:tcW w:w="3260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Основание для повышения тарифной ставки</w:t>
            </w:r>
          </w:p>
        </w:tc>
        <w:tc>
          <w:tcPr>
            <w:tcW w:w="1950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Величина повышающего коэффициента</w:t>
            </w:r>
          </w:p>
        </w:tc>
      </w:tr>
      <w:tr w:rsidR="00F4788F" w:rsidRPr="00ED0438" w:rsidTr="00E26E85">
        <w:tc>
          <w:tcPr>
            <w:tcW w:w="675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1.</w:t>
            </w:r>
          </w:p>
        </w:tc>
        <w:tc>
          <w:tcPr>
            <w:tcW w:w="3686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Коэффициент специфики работы</w:t>
            </w:r>
          </w:p>
        </w:tc>
        <w:tc>
          <w:tcPr>
            <w:tcW w:w="3260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Тип 1 -5</w:t>
            </w:r>
          </w:p>
        </w:tc>
        <w:tc>
          <w:tcPr>
            <w:tcW w:w="1950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от 0 до 0,80</w:t>
            </w:r>
          </w:p>
        </w:tc>
      </w:tr>
      <w:tr w:rsidR="00F4788F" w:rsidRPr="00ED0438" w:rsidTr="00E26E85">
        <w:tc>
          <w:tcPr>
            <w:tcW w:w="675" w:type="dxa"/>
            <w:vMerge w:val="restart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2.</w:t>
            </w:r>
          </w:p>
        </w:tc>
        <w:tc>
          <w:tcPr>
            <w:tcW w:w="3686" w:type="dxa"/>
            <w:vMerge w:val="restart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Коэффициент квалификации</w:t>
            </w:r>
          </w:p>
        </w:tc>
        <w:tc>
          <w:tcPr>
            <w:tcW w:w="3260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Почётные звания РФ, СССР</w:t>
            </w:r>
          </w:p>
        </w:tc>
        <w:tc>
          <w:tcPr>
            <w:tcW w:w="1950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От 0,10 до 0,40</w:t>
            </w:r>
          </w:p>
        </w:tc>
      </w:tr>
      <w:tr w:rsidR="00F4788F" w:rsidRPr="00ED0438" w:rsidTr="00E26E85">
        <w:tc>
          <w:tcPr>
            <w:tcW w:w="675" w:type="dxa"/>
            <w:vMerge/>
          </w:tcPr>
          <w:p w:rsidR="00F4788F" w:rsidRPr="00ED0438" w:rsidRDefault="00F4788F" w:rsidP="00E26E85">
            <w:pPr>
              <w:rPr>
                <w:rFonts w:eastAsia="Calibri"/>
              </w:rPr>
            </w:pPr>
          </w:p>
        </w:tc>
        <w:tc>
          <w:tcPr>
            <w:tcW w:w="3686" w:type="dxa"/>
            <w:vMerge/>
          </w:tcPr>
          <w:p w:rsidR="00F4788F" w:rsidRPr="00ED0438" w:rsidRDefault="00F4788F" w:rsidP="00E26E85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Ведомственные знаки отличия в труде</w:t>
            </w:r>
          </w:p>
        </w:tc>
        <w:tc>
          <w:tcPr>
            <w:tcW w:w="1950" w:type="dxa"/>
          </w:tcPr>
          <w:p w:rsidR="00F4788F" w:rsidRPr="00ED0438" w:rsidRDefault="00F4788F" w:rsidP="00E26E85">
            <w:pPr>
              <w:rPr>
                <w:rFonts w:eastAsia="Calibri"/>
              </w:rPr>
            </w:pPr>
            <w:r w:rsidRPr="00ED0438">
              <w:rPr>
                <w:rFonts w:eastAsia="Calibri"/>
              </w:rPr>
              <w:t>От 0,10 до 0,15</w:t>
            </w:r>
          </w:p>
        </w:tc>
      </w:tr>
    </w:tbl>
    <w:p w:rsidR="00F4788F" w:rsidRPr="00ED0438" w:rsidRDefault="00F4788F" w:rsidP="00F4788F">
      <w:pPr>
        <w:rPr>
          <w:rFonts w:eastAsia="Calibri"/>
        </w:rPr>
      </w:pPr>
    </w:p>
    <w:p w:rsidR="00F4788F" w:rsidRPr="00ED0438" w:rsidRDefault="00F4788F" w:rsidP="00F4788F"/>
    <w:p w:rsidR="00F4788F" w:rsidRPr="00ED0438" w:rsidRDefault="00F4788F" w:rsidP="00F4788F"/>
    <w:p w:rsidR="00F4788F" w:rsidRDefault="00F4788F" w:rsidP="00F4788F"/>
    <w:p w:rsidR="00EF502B" w:rsidRPr="00F4788F" w:rsidRDefault="00EF502B"/>
    <w:sectPr w:rsidR="00EF502B" w:rsidRPr="00F4788F" w:rsidSect="006501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4788F"/>
    <w:rsid w:val="004C7A78"/>
    <w:rsid w:val="004E3693"/>
    <w:rsid w:val="00BE50FE"/>
    <w:rsid w:val="00EF502B"/>
    <w:rsid w:val="00F4788F"/>
    <w:rsid w:val="00FB0D1F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8F"/>
    <w:pPr>
      <w:suppressAutoHyphens/>
      <w:spacing w:after="0" w:line="240" w:lineRule="auto"/>
    </w:pPr>
    <w:rPr>
      <w:rFonts w:eastAsia="Times New Roman"/>
      <w:color w:val="000000"/>
      <w:szCs w:val="26"/>
      <w:vertAlign w:val="baselin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788F"/>
    <w:rPr>
      <w:color w:val="0000FF"/>
      <w:u w:val="single"/>
    </w:rPr>
  </w:style>
  <w:style w:type="table" w:styleId="a4">
    <w:name w:val="Table Grid"/>
    <w:basedOn w:val="a1"/>
    <w:uiPriority w:val="59"/>
    <w:rsid w:val="00F4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370CEB201D5B9185542A5554F6B660B7CBC3AEBB1C5EFFA5A479DA8D85B812EE6F9E32A3A0B7E11BE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70CEB201D5B9185542A5554F6B660B7CBC3AEBB1C5EFFA5A479DA8D85B812EE6F9E32A3A0B7E11BE3M" TargetMode="External"/><Relationship Id="rId5" Type="http://schemas.openxmlformats.org/officeDocument/2006/relationships/hyperlink" Target="consultantplus://offline/ref=D4370CEB201D5B9185542A5554F6B660B7CBC3AEBB1C5EFFA5A479DA8D85B812EE6F9E32A3A0B7E11BE2M" TargetMode="External"/><Relationship Id="rId4" Type="http://schemas.openxmlformats.org/officeDocument/2006/relationships/hyperlink" Target="consultantplus://offline/ref=845F623BEC0F5B206C09C5DD8C9E9D7CEB741142B596213D78926851E2V45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2</cp:revision>
  <dcterms:created xsi:type="dcterms:W3CDTF">2015-11-16T12:49:00Z</dcterms:created>
  <dcterms:modified xsi:type="dcterms:W3CDTF">2015-11-16T12:49:00Z</dcterms:modified>
</cp:coreProperties>
</file>